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589D" w14:textId="77777777" w:rsidR="00812D22" w:rsidRPr="00A970E4" w:rsidRDefault="00812D22" w:rsidP="00812D22">
      <w:pPr>
        <w:jc w:val="center"/>
        <w:rPr>
          <w:rFonts w:ascii="Calibri" w:hAnsi="Calibri" w:cs="Calibri"/>
          <w:b/>
          <w:sz w:val="40"/>
          <w:szCs w:val="40"/>
        </w:rPr>
      </w:pPr>
      <w:r w:rsidRPr="00A970E4">
        <w:rPr>
          <w:rFonts w:ascii="Calibri" w:hAnsi="Calibri" w:cs="Calibri"/>
          <w:b/>
          <w:bCs/>
          <w:sz w:val="40"/>
          <w:szCs w:val="40"/>
        </w:rPr>
        <w:t>Agricultural and Resource Economics and Agribusiness (AREA) Working Papers</w:t>
      </w:r>
      <w:r w:rsidRPr="00A970E4">
        <w:rPr>
          <w:rFonts w:ascii="Calibri" w:hAnsi="Calibri" w:cs="Calibri"/>
          <w:b/>
          <w:sz w:val="40"/>
          <w:szCs w:val="40"/>
        </w:rPr>
        <w:t xml:space="preserve"> </w:t>
      </w:r>
    </w:p>
    <w:p w14:paraId="2CC63CA1" w14:textId="17653A17" w:rsidR="00812D22" w:rsidRDefault="00812D22" w:rsidP="00812D22">
      <w:pPr>
        <w:jc w:val="center"/>
        <w:rPr>
          <w:rFonts w:ascii="Calibri" w:hAnsi="Calibri" w:cs="Calibri"/>
          <w:b/>
          <w:sz w:val="40"/>
          <w:szCs w:val="40"/>
        </w:rPr>
      </w:pPr>
      <w:r w:rsidRPr="00A970E4">
        <w:rPr>
          <w:rFonts w:ascii="Calibri" w:hAnsi="Calibri" w:cs="Calibri"/>
          <w:b/>
          <w:sz w:val="40"/>
          <w:szCs w:val="40"/>
        </w:rPr>
        <w:t>202</w:t>
      </w:r>
      <w:r>
        <w:rPr>
          <w:rFonts w:ascii="Calibri" w:hAnsi="Calibri" w:cs="Calibri"/>
          <w:b/>
          <w:sz w:val="40"/>
          <w:szCs w:val="40"/>
        </w:rPr>
        <w:t>6</w:t>
      </w:r>
      <w:r w:rsidRPr="00A970E4">
        <w:rPr>
          <w:rFonts w:ascii="Calibri" w:hAnsi="Calibri" w:cs="Calibri"/>
          <w:b/>
          <w:sz w:val="40"/>
          <w:szCs w:val="40"/>
        </w:rPr>
        <w:t xml:space="preserve">, Paper </w:t>
      </w:r>
      <w:r w:rsidR="003E490A">
        <w:rPr>
          <w:rFonts w:ascii="Calibri" w:hAnsi="Calibri" w:cs="Calibri"/>
          <w:b/>
          <w:sz w:val="40"/>
          <w:szCs w:val="40"/>
        </w:rPr>
        <w:t>14</w:t>
      </w:r>
      <w:r>
        <w:rPr>
          <w:rStyle w:val="FootnoteReference"/>
          <w:rFonts w:ascii="Calibri" w:hAnsi="Calibri" w:cs="Calibri"/>
          <w:b/>
          <w:sz w:val="40"/>
          <w:szCs w:val="40"/>
        </w:rPr>
        <w:footnoteReference w:id="1"/>
      </w:r>
    </w:p>
    <w:p w14:paraId="44FC9C96" w14:textId="3E9F81C6" w:rsidR="00812D22" w:rsidRPr="00812D22" w:rsidRDefault="00812D22" w:rsidP="00812D22">
      <w:pPr>
        <w:pStyle w:val="Title"/>
        <w:pBdr>
          <w:bottom w:val="none" w:sz="0" w:space="0" w:color="auto"/>
        </w:pBdr>
        <w:spacing w:after="0"/>
        <w:jc w:val="both"/>
        <w:rPr>
          <w:rFonts w:ascii="Calibri" w:hAnsi="Calibri" w:cs="Calibri"/>
          <w:b/>
          <w:sz w:val="22"/>
          <w:szCs w:val="22"/>
        </w:rPr>
      </w:pPr>
      <w:r w:rsidRPr="00812D22">
        <w:rPr>
          <w:rFonts w:ascii="Calibri" w:hAnsi="Calibri" w:cs="Calibri"/>
          <w:b/>
          <w:sz w:val="22"/>
          <w:szCs w:val="22"/>
        </w:rPr>
        <w:t>------------------------------------------------</w:t>
      </w:r>
      <w:r>
        <w:rPr>
          <w:rFonts w:ascii="Calibri" w:hAnsi="Calibri" w:cs="Calibri"/>
          <w:b/>
          <w:sz w:val="22"/>
          <w:szCs w:val="22"/>
        </w:rPr>
        <w:t>-------</w:t>
      </w:r>
      <w:r w:rsidRPr="00812D22">
        <w:rPr>
          <w:rFonts w:ascii="Calibri" w:hAnsi="Calibri" w:cs="Calibri"/>
          <w:b/>
          <w:sz w:val="22"/>
          <w:szCs w:val="22"/>
        </w:rPr>
        <w:t>--------------------------------------------------------------------------</w:t>
      </w:r>
    </w:p>
    <w:p w14:paraId="0744CBE5" w14:textId="5450B061" w:rsidR="00B93075" w:rsidRPr="00C265DF" w:rsidRDefault="003B504C" w:rsidP="001E27C8">
      <w:pPr>
        <w:pStyle w:val="Title"/>
        <w:pBdr>
          <w:bottom w:val="none" w:sz="0" w:space="0" w:color="auto"/>
        </w:pBdr>
        <w:spacing w:after="0"/>
        <w:jc w:val="center"/>
        <w:rPr>
          <w:rFonts w:asciiTheme="minorHAnsi" w:hAnsiTheme="minorHAnsi" w:cstheme="minorHAnsi"/>
          <w:color w:val="auto"/>
          <w:sz w:val="22"/>
          <w:szCs w:val="22"/>
        </w:rPr>
      </w:pPr>
      <w:r w:rsidRPr="00812D22">
        <w:rPr>
          <w:rFonts w:asciiTheme="minorHAnsi" w:hAnsiTheme="minorHAnsi" w:cstheme="minorHAnsi"/>
          <w:b/>
          <w:bCs/>
          <w:color w:val="auto"/>
          <w:sz w:val="36"/>
          <w:szCs w:val="36"/>
        </w:rPr>
        <w:t xml:space="preserve">Fixing Chain Failures </w:t>
      </w:r>
      <w:r w:rsidR="004C79C9" w:rsidRPr="00812D22">
        <w:rPr>
          <w:rFonts w:asciiTheme="minorHAnsi" w:hAnsiTheme="minorHAnsi" w:cstheme="minorHAnsi"/>
          <w:b/>
          <w:bCs/>
          <w:color w:val="auto"/>
          <w:sz w:val="36"/>
          <w:szCs w:val="36"/>
        </w:rPr>
        <w:t xml:space="preserve">in </w:t>
      </w:r>
      <w:r w:rsidR="00296246" w:rsidRPr="00812D22">
        <w:rPr>
          <w:rFonts w:asciiTheme="minorHAnsi" w:hAnsiTheme="minorHAnsi" w:cstheme="minorHAnsi"/>
          <w:b/>
          <w:bCs/>
          <w:color w:val="auto"/>
          <w:sz w:val="36"/>
          <w:szCs w:val="36"/>
        </w:rPr>
        <w:t>Grain Value Chains</w:t>
      </w:r>
      <w:r w:rsidRPr="00812D22">
        <w:rPr>
          <w:rFonts w:asciiTheme="minorHAnsi" w:hAnsiTheme="minorHAnsi" w:cstheme="minorHAnsi"/>
          <w:b/>
          <w:bCs/>
          <w:color w:val="auto"/>
          <w:sz w:val="36"/>
          <w:szCs w:val="36"/>
        </w:rPr>
        <w:t xml:space="preserve">: </w:t>
      </w:r>
      <w:r w:rsidR="009A2FCB" w:rsidRPr="00812D22">
        <w:rPr>
          <w:rFonts w:asciiTheme="minorHAnsi" w:hAnsiTheme="minorHAnsi" w:cstheme="minorHAnsi"/>
          <w:b/>
          <w:bCs/>
          <w:color w:val="auto"/>
          <w:sz w:val="36"/>
          <w:szCs w:val="36"/>
        </w:rPr>
        <w:t>Who B</w:t>
      </w:r>
      <w:r w:rsidRPr="00812D22">
        <w:rPr>
          <w:rFonts w:asciiTheme="minorHAnsi" w:hAnsiTheme="minorHAnsi" w:cstheme="minorHAnsi"/>
          <w:b/>
          <w:bCs/>
          <w:color w:val="auto"/>
          <w:sz w:val="36"/>
          <w:szCs w:val="36"/>
        </w:rPr>
        <w:t>enefits, Who Pays, What Shares</w:t>
      </w:r>
      <w:r w:rsidR="009A2FCB" w:rsidRPr="00812D22">
        <w:rPr>
          <w:rFonts w:asciiTheme="minorHAnsi" w:hAnsiTheme="minorHAnsi" w:cstheme="minorHAnsi"/>
          <w:b/>
          <w:bCs/>
          <w:color w:val="auto"/>
          <w:sz w:val="36"/>
          <w:szCs w:val="36"/>
        </w:rPr>
        <w:t>?</w:t>
      </w:r>
      <w:r w:rsidR="001E27C8">
        <w:rPr>
          <w:rFonts w:asciiTheme="minorHAnsi" w:hAnsiTheme="minorHAnsi" w:cstheme="minorHAnsi"/>
          <w:b/>
          <w:bCs/>
          <w:color w:val="auto"/>
          <w:sz w:val="36"/>
          <w:szCs w:val="36"/>
        </w:rPr>
        <w:t xml:space="preserve"> </w:t>
      </w:r>
      <w:r w:rsidRPr="001E27C8">
        <w:rPr>
          <w:rFonts w:asciiTheme="minorHAnsi" w:hAnsiTheme="minorHAnsi" w:cstheme="minorHAnsi"/>
          <w:b/>
          <w:bCs/>
          <w:color w:val="auto"/>
          <w:sz w:val="36"/>
          <w:szCs w:val="36"/>
        </w:rPr>
        <w:t>A Discussion Paper</w:t>
      </w:r>
      <w:r w:rsidR="000020D7">
        <w:rPr>
          <w:rStyle w:val="FootnoteReference"/>
          <w:rFonts w:asciiTheme="minorHAnsi" w:hAnsiTheme="minorHAnsi" w:cstheme="minorHAnsi"/>
          <w:b/>
          <w:bCs/>
          <w:color w:val="auto"/>
          <w:sz w:val="36"/>
          <w:szCs w:val="36"/>
        </w:rPr>
        <w:footnoteReference w:id="2"/>
      </w:r>
    </w:p>
    <w:p w14:paraId="754ECE9B" w14:textId="50497CB2" w:rsidR="00907686" w:rsidRPr="00C265DF" w:rsidRDefault="00907686" w:rsidP="00360C2C">
      <w:pPr>
        <w:pStyle w:val="Heading1"/>
        <w:ind w:left="0"/>
        <w:jc w:val="both"/>
        <w:rPr>
          <w:rFonts w:asciiTheme="minorHAnsi" w:hAnsiTheme="minorHAnsi" w:cstheme="minorHAnsi"/>
          <w:sz w:val="22"/>
          <w:szCs w:val="22"/>
        </w:rPr>
      </w:pPr>
      <w:r w:rsidRPr="00C265DF">
        <w:rPr>
          <w:rFonts w:asciiTheme="minorHAnsi" w:hAnsiTheme="minorHAnsi" w:cstheme="minorHAnsi"/>
          <w:sz w:val="22"/>
          <w:szCs w:val="22"/>
        </w:rPr>
        <w:t xml:space="preserve"> </w:t>
      </w:r>
    </w:p>
    <w:p w14:paraId="6B58F5E9" w14:textId="102185AB" w:rsidR="003B504C" w:rsidRPr="00E50598" w:rsidRDefault="001149BE" w:rsidP="001E27C8">
      <w:pPr>
        <w:pStyle w:val="Heading1"/>
        <w:ind w:left="0"/>
        <w:jc w:val="center"/>
        <w:rPr>
          <w:rFonts w:asciiTheme="minorHAnsi" w:hAnsiTheme="minorHAnsi" w:cstheme="minorHAnsi"/>
          <w:b w:val="0"/>
          <w:bCs w:val="0"/>
        </w:rPr>
      </w:pPr>
      <w:r w:rsidRPr="00E50598">
        <w:rPr>
          <w:rFonts w:asciiTheme="minorHAnsi" w:hAnsiTheme="minorHAnsi" w:cstheme="minorHAnsi"/>
          <w:b w:val="0"/>
          <w:bCs w:val="0"/>
        </w:rPr>
        <w:t>Bill Malcolm</w:t>
      </w:r>
      <w:r w:rsidR="00B14C39">
        <w:rPr>
          <w:rFonts w:asciiTheme="minorHAnsi" w:hAnsiTheme="minorHAnsi" w:cstheme="minorHAnsi"/>
          <w:b w:val="0"/>
          <w:bCs w:val="0"/>
        </w:rPr>
        <w:t xml:space="preserve"> and Garry Griffith</w:t>
      </w:r>
    </w:p>
    <w:p w14:paraId="3B934537" w14:textId="77777777" w:rsidR="00250AC1" w:rsidRDefault="00250AC1" w:rsidP="001E27C8">
      <w:pPr>
        <w:pStyle w:val="Heading1"/>
        <w:ind w:left="0"/>
        <w:jc w:val="center"/>
        <w:rPr>
          <w:rFonts w:asciiTheme="minorHAnsi" w:hAnsiTheme="minorHAnsi" w:cstheme="minorHAnsi"/>
        </w:rPr>
      </w:pPr>
    </w:p>
    <w:p w14:paraId="0B39FB59" w14:textId="487D03E7" w:rsidR="00250AC1" w:rsidRPr="00E50598" w:rsidRDefault="00250AC1" w:rsidP="00250AC1">
      <w:pPr>
        <w:pStyle w:val="Heading1"/>
        <w:ind w:left="0"/>
        <w:rPr>
          <w:rFonts w:asciiTheme="minorHAnsi" w:hAnsiTheme="minorHAnsi" w:cstheme="minorHAnsi"/>
          <w:b w:val="0"/>
          <w:bCs w:val="0"/>
          <w:sz w:val="20"/>
          <w:szCs w:val="20"/>
        </w:rPr>
      </w:pPr>
      <w:r w:rsidRPr="00E50598">
        <w:rPr>
          <w:rFonts w:asciiTheme="minorHAnsi" w:hAnsiTheme="minorHAnsi" w:cstheme="minorHAnsi"/>
          <w:b w:val="0"/>
          <w:bCs w:val="0"/>
          <w:sz w:val="20"/>
          <w:szCs w:val="20"/>
        </w:rPr>
        <w:t>School of Agriculture, Food and Ecosystem Sciences, University of Melbourne, Parkville.</w:t>
      </w:r>
    </w:p>
    <w:p w14:paraId="4EDED12C" w14:textId="1B9946D2" w:rsidR="003B504C" w:rsidRPr="00C265DF" w:rsidRDefault="00E50598" w:rsidP="00360C2C">
      <w:pPr>
        <w:pStyle w:val="Heading1"/>
        <w:ind w:left="0"/>
        <w:jc w:val="both"/>
        <w:rPr>
          <w:rFonts w:asciiTheme="minorHAnsi" w:hAnsiTheme="minorHAnsi" w:cstheme="minorHAnsi"/>
          <w:sz w:val="22"/>
          <w:szCs w:val="22"/>
        </w:rPr>
      </w:pPr>
      <w:r>
        <w:rPr>
          <w:rFonts w:asciiTheme="minorHAnsi" w:hAnsiTheme="minorHAnsi" w:cstheme="minorHAnsi"/>
          <w:sz w:val="22"/>
          <w:szCs w:val="22"/>
        </w:rPr>
        <w:t>------------------------------------------------------------------------------------------------------------------------------------------</w:t>
      </w:r>
    </w:p>
    <w:p w14:paraId="550B639E" w14:textId="3581D20C" w:rsidR="00966F07" w:rsidRPr="00D61DB3" w:rsidRDefault="00E50598" w:rsidP="00360C2C">
      <w:pPr>
        <w:pStyle w:val="Heading4"/>
        <w:spacing w:before="0"/>
        <w:jc w:val="both"/>
        <w:rPr>
          <w:rFonts w:asciiTheme="minorHAnsi" w:hAnsiTheme="minorHAnsi" w:cstheme="minorHAnsi"/>
          <w:i w:val="0"/>
          <w:color w:val="auto"/>
          <w:sz w:val="24"/>
          <w:szCs w:val="24"/>
        </w:rPr>
      </w:pPr>
      <w:r w:rsidRPr="00D61DB3">
        <w:rPr>
          <w:rFonts w:asciiTheme="minorHAnsi" w:hAnsiTheme="minorHAnsi" w:cstheme="minorHAnsi"/>
          <w:i w:val="0"/>
          <w:color w:val="auto"/>
          <w:sz w:val="24"/>
          <w:szCs w:val="24"/>
        </w:rPr>
        <w:t xml:space="preserve">Executive </w:t>
      </w:r>
      <w:r w:rsidR="00966F07" w:rsidRPr="00D61DB3">
        <w:rPr>
          <w:rFonts w:asciiTheme="minorHAnsi" w:hAnsiTheme="minorHAnsi" w:cstheme="minorHAnsi"/>
          <w:i w:val="0"/>
          <w:color w:val="auto"/>
          <w:sz w:val="24"/>
          <w:szCs w:val="24"/>
        </w:rPr>
        <w:t>Summary</w:t>
      </w:r>
    </w:p>
    <w:p w14:paraId="30F98E0C" w14:textId="77777777" w:rsidR="00966F07" w:rsidRPr="00D61DB3" w:rsidRDefault="00966F07" w:rsidP="00360C2C">
      <w:pPr>
        <w:pStyle w:val="Heading1"/>
        <w:ind w:left="0"/>
        <w:jc w:val="both"/>
        <w:rPr>
          <w:rFonts w:asciiTheme="minorHAnsi" w:hAnsiTheme="minorHAnsi" w:cstheme="minorHAnsi"/>
          <w:b w:val="0"/>
          <w:sz w:val="22"/>
          <w:szCs w:val="22"/>
        </w:rPr>
      </w:pPr>
    </w:p>
    <w:p w14:paraId="63C9C4BC" w14:textId="550D755B" w:rsidR="00966F07" w:rsidRPr="00D61DB3" w:rsidRDefault="00966F07" w:rsidP="00360C2C">
      <w:pPr>
        <w:pStyle w:val="Heading1"/>
        <w:ind w:left="0"/>
        <w:jc w:val="both"/>
        <w:rPr>
          <w:rFonts w:asciiTheme="minorHAnsi" w:hAnsiTheme="minorHAnsi" w:cstheme="minorHAnsi"/>
          <w:b w:val="0"/>
          <w:sz w:val="22"/>
          <w:szCs w:val="22"/>
        </w:rPr>
      </w:pPr>
      <w:r w:rsidRPr="00D61DB3">
        <w:rPr>
          <w:rFonts w:asciiTheme="minorHAnsi" w:hAnsiTheme="minorHAnsi" w:cstheme="minorHAnsi"/>
          <w:b w:val="0"/>
          <w:sz w:val="22"/>
          <w:szCs w:val="22"/>
        </w:rPr>
        <w:t xml:space="preserve">The Australian Grains Industry Discussion Group (AGIDCG) </w:t>
      </w:r>
      <w:r w:rsidR="001149BE" w:rsidRPr="00D61DB3">
        <w:rPr>
          <w:rFonts w:asciiTheme="minorHAnsi" w:hAnsiTheme="minorHAnsi" w:cstheme="minorHAnsi"/>
          <w:b w:val="0"/>
          <w:sz w:val="22"/>
          <w:szCs w:val="22"/>
        </w:rPr>
        <w:t>sought</w:t>
      </w:r>
      <w:r w:rsidRPr="00D61DB3">
        <w:rPr>
          <w:rFonts w:asciiTheme="minorHAnsi" w:hAnsiTheme="minorHAnsi" w:cstheme="minorHAnsi"/>
          <w:b w:val="0"/>
          <w:sz w:val="22"/>
          <w:szCs w:val="22"/>
        </w:rPr>
        <w:t xml:space="preserve"> advice about the transition and integration of the existing industry good functions of Trade and Market Access and Wheat Quality Services into a new national Industry Good Company.</w:t>
      </w:r>
      <w:r w:rsidR="00A3090C" w:rsidRPr="00D61DB3">
        <w:rPr>
          <w:rFonts w:asciiTheme="minorHAnsi" w:hAnsiTheme="minorHAnsi" w:cstheme="minorHAnsi"/>
          <w:b w:val="0"/>
          <w:sz w:val="22"/>
          <w:szCs w:val="22"/>
        </w:rPr>
        <w:t xml:space="preserve"> </w:t>
      </w:r>
      <w:r w:rsidRPr="00D61DB3">
        <w:rPr>
          <w:rFonts w:asciiTheme="minorHAnsi" w:hAnsiTheme="minorHAnsi" w:cstheme="minorHAnsi"/>
          <w:b w:val="0"/>
          <w:sz w:val="22"/>
          <w:szCs w:val="22"/>
        </w:rPr>
        <w:t xml:space="preserve">Advice </w:t>
      </w:r>
      <w:r w:rsidR="005C42D6" w:rsidRPr="00D61DB3">
        <w:rPr>
          <w:rFonts w:asciiTheme="minorHAnsi" w:hAnsiTheme="minorHAnsi" w:cstheme="minorHAnsi"/>
          <w:b w:val="0"/>
          <w:sz w:val="22"/>
          <w:szCs w:val="22"/>
        </w:rPr>
        <w:t xml:space="preserve">was </w:t>
      </w:r>
      <w:r w:rsidRPr="00D61DB3">
        <w:rPr>
          <w:rFonts w:asciiTheme="minorHAnsi" w:hAnsiTheme="minorHAnsi" w:cstheme="minorHAnsi"/>
          <w:b w:val="0"/>
          <w:sz w:val="22"/>
          <w:szCs w:val="22"/>
        </w:rPr>
        <w:t xml:space="preserve">sought about </w:t>
      </w:r>
      <w:r w:rsidR="00C06863" w:rsidRPr="00D61DB3">
        <w:rPr>
          <w:rFonts w:asciiTheme="minorHAnsi" w:hAnsiTheme="minorHAnsi" w:cstheme="minorHAnsi"/>
          <w:b w:val="0"/>
          <w:sz w:val="22"/>
          <w:szCs w:val="22"/>
        </w:rPr>
        <w:t xml:space="preserve">who </w:t>
      </w:r>
      <w:r w:rsidRPr="00D61DB3">
        <w:rPr>
          <w:rFonts w:asciiTheme="minorHAnsi" w:hAnsiTheme="minorHAnsi" w:cstheme="minorHAnsi"/>
          <w:b w:val="0"/>
          <w:sz w:val="22"/>
          <w:szCs w:val="22"/>
        </w:rPr>
        <w:t xml:space="preserve">benefits in </w:t>
      </w:r>
      <w:r w:rsidR="00C06863" w:rsidRPr="00D61DB3">
        <w:rPr>
          <w:rFonts w:asciiTheme="minorHAnsi" w:hAnsiTheme="minorHAnsi" w:cstheme="minorHAnsi"/>
          <w:b w:val="0"/>
          <w:sz w:val="22"/>
          <w:szCs w:val="22"/>
        </w:rPr>
        <w:t>the grains</w:t>
      </w:r>
      <w:r w:rsidRPr="00D61DB3">
        <w:rPr>
          <w:rFonts w:asciiTheme="minorHAnsi" w:hAnsiTheme="minorHAnsi" w:cstheme="minorHAnsi"/>
          <w:b w:val="0"/>
          <w:sz w:val="22"/>
          <w:szCs w:val="22"/>
        </w:rPr>
        <w:t xml:space="preserve"> </w:t>
      </w:r>
      <w:r w:rsidR="00C06863" w:rsidRPr="00D61DB3">
        <w:rPr>
          <w:rFonts w:asciiTheme="minorHAnsi" w:hAnsiTheme="minorHAnsi" w:cstheme="minorHAnsi"/>
          <w:b w:val="0"/>
          <w:sz w:val="22"/>
          <w:szCs w:val="22"/>
        </w:rPr>
        <w:t>value chain</w:t>
      </w:r>
      <w:r w:rsidRPr="00D61DB3">
        <w:rPr>
          <w:rFonts w:asciiTheme="minorHAnsi" w:hAnsiTheme="minorHAnsi" w:cstheme="minorHAnsi"/>
          <w:b w:val="0"/>
          <w:sz w:val="22"/>
          <w:szCs w:val="22"/>
        </w:rPr>
        <w:t xml:space="preserve"> from solving problems of market failure. Information about </w:t>
      </w:r>
      <w:r w:rsidR="00C06863" w:rsidRPr="00D61DB3">
        <w:rPr>
          <w:rFonts w:asciiTheme="minorHAnsi" w:hAnsiTheme="minorHAnsi" w:cstheme="minorHAnsi"/>
          <w:b w:val="0"/>
          <w:sz w:val="22"/>
          <w:szCs w:val="22"/>
        </w:rPr>
        <w:t xml:space="preserve">who </w:t>
      </w:r>
      <w:r w:rsidRPr="00D61DB3">
        <w:rPr>
          <w:rFonts w:asciiTheme="minorHAnsi" w:hAnsiTheme="minorHAnsi" w:cstheme="minorHAnsi"/>
          <w:b w:val="0"/>
          <w:sz w:val="22"/>
          <w:szCs w:val="22"/>
        </w:rPr>
        <w:t>benefits</w:t>
      </w:r>
      <w:r w:rsidR="00C06863" w:rsidRPr="00D61DB3">
        <w:rPr>
          <w:rFonts w:asciiTheme="minorHAnsi" w:hAnsiTheme="minorHAnsi" w:cstheme="minorHAnsi"/>
          <w:b w:val="0"/>
          <w:sz w:val="22"/>
          <w:szCs w:val="22"/>
        </w:rPr>
        <w:t xml:space="preserve"> and </w:t>
      </w:r>
      <w:r w:rsidR="00E6248C">
        <w:rPr>
          <w:rFonts w:asciiTheme="minorHAnsi" w:hAnsiTheme="minorHAnsi" w:cstheme="minorHAnsi"/>
          <w:b w:val="0"/>
          <w:sz w:val="22"/>
          <w:szCs w:val="22"/>
        </w:rPr>
        <w:t xml:space="preserve">by </w:t>
      </w:r>
      <w:r w:rsidR="00C06863" w:rsidRPr="00D61DB3">
        <w:rPr>
          <w:rFonts w:asciiTheme="minorHAnsi" w:hAnsiTheme="minorHAnsi" w:cstheme="minorHAnsi"/>
          <w:b w:val="0"/>
          <w:sz w:val="22"/>
          <w:szCs w:val="22"/>
        </w:rPr>
        <w:t>how much in the grains value chain</w:t>
      </w:r>
      <w:r w:rsidRPr="00D61DB3">
        <w:rPr>
          <w:rFonts w:asciiTheme="minorHAnsi" w:hAnsiTheme="minorHAnsi" w:cstheme="minorHAnsi"/>
          <w:b w:val="0"/>
          <w:sz w:val="22"/>
          <w:szCs w:val="22"/>
        </w:rPr>
        <w:t xml:space="preserve"> informs discussions about </w:t>
      </w:r>
      <w:r w:rsidR="00C06863" w:rsidRPr="00D61DB3">
        <w:rPr>
          <w:rFonts w:asciiTheme="minorHAnsi" w:hAnsiTheme="minorHAnsi" w:cstheme="minorHAnsi"/>
          <w:b w:val="0"/>
          <w:sz w:val="22"/>
          <w:szCs w:val="22"/>
        </w:rPr>
        <w:t>who pays</w:t>
      </w:r>
      <w:r w:rsidR="000E00F3" w:rsidRPr="00D61DB3">
        <w:rPr>
          <w:rFonts w:asciiTheme="minorHAnsi" w:hAnsiTheme="minorHAnsi" w:cstheme="minorHAnsi"/>
          <w:b w:val="0"/>
          <w:sz w:val="22"/>
          <w:szCs w:val="22"/>
        </w:rPr>
        <w:t>,</w:t>
      </w:r>
      <w:r w:rsidR="00C06863" w:rsidRPr="00D61DB3">
        <w:rPr>
          <w:rFonts w:asciiTheme="minorHAnsi" w:hAnsiTheme="minorHAnsi" w:cstheme="minorHAnsi"/>
          <w:b w:val="0"/>
          <w:sz w:val="22"/>
          <w:szCs w:val="22"/>
        </w:rPr>
        <w:t xml:space="preserve"> and how much</w:t>
      </w:r>
      <w:r w:rsidR="000E00F3" w:rsidRPr="00D61DB3">
        <w:rPr>
          <w:rFonts w:asciiTheme="minorHAnsi" w:hAnsiTheme="minorHAnsi" w:cstheme="minorHAnsi"/>
          <w:b w:val="0"/>
          <w:sz w:val="22"/>
          <w:szCs w:val="22"/>
        </w:rPr>
        <w:t>,</w:t>
      </w:r>
      <w:r w:rsidR="00C06863" w:rsidRPr="00D61DB3">
        <w:rPr>
          <w:rFonts w:asciiTheme="minorHAnsi" w:hAnsiTheme="minorHAnsi" w:cstheme="minorHAnsi"/>
          <w:b w:val="0"/>
          <w:sz w:val="22"/>
          <w:szCs w:val="22"/>
        </w:rPr>
        <w:t xml:space="preserve"> to solve the market failures of Trade and Market Access and Wheat Quality Services.</w:t>
      </w:r>
    </w:p>
    <w:p w14:paraId="4E8D4CCB" w14:textId="77777777" w:rsidR="00354764" w:rsidRPr="00D61DB3" w:rsidRDefault="00354764" w:rsidP="00360C2C">
      <w:pPr>
        <w:pStyle w:val="Heading1"/>
        <w:ind w:left="0"/>
        <w:jc w:val="both"/>
        <w:rPr>
          <w:rFonts w:asciiTheme="minorHAnsi" w:hAnsiTheme="minorHAnsi" w:cstheme="minorHAnsi"/>
          <w:b w:val="0"/>
          <w:sz w:val="22"/>
          <w:szCs w:val="22"/>
        </w:rPr>
      </w:pPr>
    </w:p>
    <w:p w14:paraId="786DB8C5" w14:textId="7F9DDA95" w:rsidR="00354764" w:rsidRPr="00D61DB3" w:rsidRDefault="005C42D6" w:rsidP="00360C2C">
      <w:pPr>
        <w:pStyle w:val="Heading1"/>
        <w:ind w:left="0"/>
        <w:jc w:val="both"/>
        <w:rPr>
          <w:rFonts w:asciiTheme="minorHAnsi" w:hAnsiTheme="minorHAnsi" w:cstheme="minorHAnsi"/>
          <w:b w:val="0"/>
          <w:sz w:val="22"/>
          <w:szCs w:val="22"/>
        </w:rPr>
      </w:pPr>
      <w:r w:rsidRPr="00D61DB3">
        <w:rPr>
          <w:rFonts w:asciiTheme="minorHAnsi" w:hAnsiTheme="minorHAnsi" w:cstheme="minorHAnsi"/>
          <w:b w:val="0"/>
          <w:sz w:val="22"/>
          <w:szCs w:val="22"/>
        </w:rPr>
        <w:t xml:space="preserve">Performance of </w:t>
      </w:r>
      <w:r w:rsidR="000E00F3" w:rsidRPr="00D61DB3">
        <w:rPr>
          <w:rFonts w:asciiTheme="minorHAnsi" w:hAnsiTheme="minorHAnsi" w:cstheme="minorHAnsi"/>
          <w:b w:val="0"/>
          <w:sz w:val="22"/>
          <w:szCs w:val="22"/>
        </w:rPr>
        <w:t>an</w:t>
      </w:r>
      <w:r w:rsidRPr="00D61DB3">
        <w:rPr>
          <w:rFonts w:asciiTheme="minorHAnsi" w:hAnsiTheme="minorHAnsi" w:cstheme="minorHAnsi"/>
          <w:b w:val="0"/>
          <w:sz w:val="22"/>
          <w:szCs w:val="22"/>
        </w:rPr>
        <w:t xml:space="preserve"> a</w:t>
      </w:r>
      <w:r w:rsidR="00354764" w:rsidRPr="00D61DB3">
        <w:rPr>
          <w:rFonts w:asciiTheme="minorHAnsi" w:hAnsiTheme="minorHAnsi" w:cstheme="minorHAnsi"/>
          <w:b w:val="0"/>
          <w:sz w:val="22"/>
          <w:szCs w:val="22"/>
        </w:rPr>
        <w:t xml:space="preserve">gricultural value chain is </w:t>
      </w:r>
      <w:r w:rsidR="003513BD">
        <w:rPr>
          <w:rFonts w:asciiTheme="minorHAnsi" w:hAnsiTheme="minorHAnsi" w:cstheme="minorHAnsi"/>
          <w:b w:val="0"/>
          <w:sz w:val="22"/>
          <w:szCs w:val="22"/>
        </w:rPr>
        <w:t xml:space="preserve">partially </w:t>
      </w:r>
      <w:r w:rsidR="00354764" w:rsidRPr="00D61DB3">
        <w:rPr>
          <w:rFonts w:asciiTheme="minorHAnsi" w:hAnsiTheme="minorHAnsi" w:cstheme="minorHAnsi"/>
          <w:b w:val="0"/>
          <w:sz w:val="22"/>
          <w:szCs w:val="22"/>
        </w:rPr>
        <w:t>measured by the chain economic surplus (total chain profitability) that it creates, captures and distributes among chain members. All participants along value chains create value for consumers. Most do this by operating individually in markets, in domes</w:t>
      </w:r>
      <w:r w:rsidRPr="00D61DB3">
        <w:rPr>
          <w:rFonts w:asciiTheme="minorHAnsi" w:hAnsiTheme="minorHAnsi" w:cstheme="minorHAnsi"/>
          <w:b w:val="0"/>
          <w:sz w:val="22"/>
          <w:szCs w:val="22"/>
        </w:rPr>
        <w:t>tic and international economies. Collective action also cr</w:t>
      </w:r>
      <w:r w:rsidR="000E00F3" w:rsidRPr="00D61DB3">
        <w:rPr>
          <w:rFonts w:asciiTheme="minorHAnsi" w:hAnsiTheme="minorHAnsi" w:cstheme="minorHAnsi"/>
          <w:b w:val="0"/>
          <w:sz w:val="22"/>
          <w:szCs w:val="22"/>
        </w:rPr>
        <w:t>e</w:t>
      </w:r>
      <w:r w:rsidRPr="00D61DB3">
        <w:rPr>
          <w:rFonts w:asciiTheme="minorHAnsi" w:hAnsiTheme="minorHAnsi" w:cstheme="minorHAnsi"/>
          <w:b w:val="0"/>
          <w:sz w:val="22"/>
          <w:szCs w:val="22"/>
        </w:rPr>
        <w:t>ates value.</w:t>
      </w:r>
      <w:r w:rsidR="00354764" w:rsidRPr="00D61DB3">
        <w:rPr>
          <w:rFonts w:asciiTheme="minorHAnsi" w:hAnsiTheme="minorHAnsi" w:cstheme="minorHAnsi"/>
          <w:b w:val="0"/>
          <w:sz w:val="22"/>
          <w:szCs w:val="22"/>
        </w:rPr>
        <w:t xml:space="preserve">  </w:t>
      </w:r>
    </w:p>
    <w:p w14:paraId="24565527" w14:textId="77777777" w:rsidR="00354764" w:rsidRPr="00D61DB3" w:rsidRDefault="00354764" w:rsidP="00360C2C">
      <w:pPr>
        <w:pStyle w:val="Heading1"/>
        <w:ind w:left="0"/>
        <w:jc w:val="both"/>
        <w:rPr>
          <w:rFonts w:asciiTheme="minorHAnsi" w:hAnsiTheme="minorHAnsi" w:cstheme="minorHAnsi"/>
          <w:b w:val="0"/>
          <w:sz w:val="22"/>
          <w:szCs w:val="22"/>
        </w:rPr>
      </w:pPr>
    </w:p>
    <w:p w14:paraId="0F35F122" w14:textId="61E4671D" w:rsidR="00354764" w:rsidRPr="00D61DB3" w:rsidRDefault="00354764" w:rsidP="00360C2C">
      <w:pPr>
        <w:pStyle w:val="Heading1"/>
        <w:ind w:left="0"/>
        <w:jc w:val="both"/>
        <w:rPr>
          <w:rFonts w:asciiTheme="minorHAnsi" w:hAnsiTheme="minorHAnsi" w:cstheme="minorHAnsi"/>
          <w:b w:val="0"/>
          <w:sz w:val="22"/>
          <w:szCs w:val="22"/>
        </w:rPr>
      </w:pPr>
      <w:r w:rsidRPr="00D61DB3">
        <w:rPr>
          <w:rFonts w:asciiTheme="minorHAnsi" w:hAnsiTheme="minorHAnsi" w:cstheme="minorHAnsi"/>
          <w:b w:val="0"/>
          <w:sz w:val="22"/>
          <w:szCs w:val="22"/>
        </w:rPr>
        <w:t xml:space="preserve">Contrary to private goods and services, public goods and services are non-rival in consumption and non-excludable in use. This means consumption </w:t>
      </w:r>
      <w:proofErr w:type="gramStart"/>
      <w:r w:rsidRPr="00D61DB3">
        <w:rPr>
          <w:rFonts w:asciiTheme="minorHAnsi" w:hAnsiTheme="minorHAnsi" w:cstheme="minorHAnsi"/>
          <w:b w:val="0"/>
          <w:sz w:val="22"/>
          <w:szCs w:val="22"/>
        </w:rPr>
        <w:t>of the good</w:t>
      </w:r>
      <w:proofErr w:type="gramEnd"/>
      <w:r w:rsidRPr="00D61DB3">
        <w:rPr>
          <w:rFonts w:asciiTheme="minorHAnsi" w:hAnsiTheme="minorHAnsi" w:cstheme="minorHAnsi"/>
          <w:b w:val="0"/>
          <w:sz w:val="22"/>
          <w:szCs w:val="22"/>
        </w:rPr>
        <w:t xml:space="preserve"> or </w:t>
      </w:r>
      <w:proofErr w:type="gramStart"/>
      <w:r w:rsidRPr="00D61DB3">
        <w:rPr>
          <w:rFonts w:asciiTheme="minorHAnsi" w:hAnsiTheme="minorHAnsi" w:cstheme="minorHAnsi"/>
          <w:b w:val="0"/>
          <w:sz w:val="22"/>
          <w:szCs w:val="22"/>
        </w:rPr>
        <w:t>service</w:t>
      </w:r>
      <w:proofErr w:type="gramEnd"/>
      <w:r w:rsidRPr="00D61DB3">
        <w:rPr>
          <w:rFonts w:asciiTheme="minorHAnsi" w:hAnsiTheme="minorHAnsi" w:cstheme="minorHAnsi"/>
          <w:b w:val="0"/>
          <w:sz w:val="22"/>
          <w:szCs w:val="22"/>
        </w:rPr>
        <w:t xml:space="preserve"> by one person does not diminish the availability of </w:t>
      </w:r>
      <w:proofErr w:type="gramStart"/>
      <w:r w:rsidRPr="00D61DB3">
        <w:rPr>
          <w:rFonts w:asciiTheme="minorHAnsi" w:hAnsiTheme="minorHAnsi" w:cstheme="minorHAnsi"/>
          <w:b w:val="0"/>
          <w:sz w:val="22"/>
          <w:szCs w:val="22"/>
        </w:rPr>
        <w:t>it</w:t>
      </w:r>
      <w:proofErr w:type="gramEnd"/>
      <w:r w:rsidRPr="00D61DB3">
        <w:rPr>
          <w:rFonts w:asciiTheme="minorHAnsi" w:hAnsiTheme="minorHAnsi" w:cstheme="minorHAnsi"/>
          <w:b w:val="0"/>
          <w:sz w:val="22"/>
          <w:szCs w:val="22"/>
        </w:rPr>
        <w:t xml:space="preserve"> to another, and the nature </w:t>
      </w:r>
      <w:proofErr w:type="gramStart"/>
      <w:r w:rsidRPr="00D61DB3">
        <w:rPr>
          <w:rFonts w:asciiTheme="minorHAnsi" w:hAnsiTheme="minorHAnsi" w:cstheme="minorHAnsi"/>
          <w:b w:val="0"/>
          <w:sz w:val="22"/>
          <w:szCs w:val="22"/>
        </w:rPr>
        <w:t>of the good</w:t>
      </w:r>
      <w:proofErr w:type="gramEnd"/>
      <w:r w:rsidRPr="00D61DB3">
        <w:rPr>
          <w:rFonts w:asciiTheme="minorHAnsi" w:hAnsiTheme="minorHAnsi" w:cstheme="minorHAnsi"/>
          <w:b w:val="0"/>
          <w:sz w:val="22"/>
          <w:szCs w:val="22"/>
        </w:rPr>
        <w:t xml:space="preserve"> or </w:t>
      </w:r>
      <w:proofErr w:type="gramStart"/>
      <w:r w:rsidRPr="00D61DB3">
        <w:rPr>
          <w:rFonts w:asciiTheme="minorHAnsi" w:hAnsiTheme="minorHAnsi" w:cstheme="minorHAnsi"/>
          <w:b w:val="0"/>
          <w:sz w:val="22"/>
          <w:szCs w:val="22"/>
        </w:rPr>
        <w:t>service</w:t>
      </w:r>
      <w:proofErr w:type="gramEnd"/>
      <w:r w:rsidRPr="00D61DB3">
        <w:rPr>
          <w:rFonts w:asciiTheme="minorHAnsi" w:hAnsiTheme="minorHAnsi" w:cstheme="minorHAnsi"/>
          <w:b w:val="0"/>
          <w:sz w:val="22"/>
          <w:szCs w:val="22"/>
        </w:rPr>
        <w:t xml:space="preserve"> means that people are unable to be excluded from obtaining and using </w:t>
      </w:r>
      <w:proofErr w:type="gramStart"/>
      <w:r w:rsidRPr="00D61DB3">
        <w:rPr>
          <w:rFonts w:asciiTheme="minorHAnsi" w:hAnsiTheme="minorHAnsi" w:cstheme="minorHAnsi"/>
          <w:b w:val="0"/>
          <w:sz w:val="22"/>
          <w:szCs w:val="22"/>
        </w:rPr>
        <w:t>it</w:t>
      </w:r>
      <w:proofErr w:type="gramEnd"/>
      <w:r w:rsidRPr="00D61DB3">
        <w:rPr>
          <w:rFonts w:asciiTheme="minorHAnsi" w:hAnsiTheme="minorHAnsi" w:cstheme="minorHAnsi"/>
          <w:b w:val="0"/>
          <w:sz w:val="22"/>
          <w:szCs w:val="22"/>
        </w:rPr>
        <w:t xml:space="preserve">. The result is </w:t>
      </w:r>
      <w:r w:rsidR="00A229B4">
        <w:rPr>
          <w:rFonts w:asciiTheme="minorHAnsi" w:hAnsiTheme="minorHAnsi" w:cstheme="minorHAnsi"/>
          <w:b w:val="0"/>
          <w:sz w:val="22"/>
          <w:szCs w:val="22"/>
        </w:rPr>
        <w:t xml:space="preserve">that </w:t>
      </w:r>
      <w:r w:rsidRPr="00D61DB3">
        <w:rPr>
          <w:rFonts w:asciiTheme="minorHAnsi" w:hAnsiTheme="minorHAnsi" w:cstheme="minorHAnsi"/>
          <w:b w:val="0"/>
          <w:sz w:val="22"/>
          <w:szCs w:val="22"/>
        </w:rPr>
        <w:t xml:space="preserve">too </w:t>
      </w:r>
      <w:proofErr w:type="gramStart"/>
      <w:r w:rsidRPr="00D61DB3">
        <w:rPr>
          <w:rFonts w:asciiTheme="minorHAnsi" w:hAnsiTheme="minorHAnsi" w:cstheme="minorHAnsi"/>
          <w:b w:val="0"/>
          <w:sz w:val="22"/>
          <w:szCs w:val="22"/>
        </w:rPr>
        <w:t>little of a</w:t>
      </w:r>
      <w:proofErr w:type="gramEnd"/>
      <w:r w:rsidRPr="00D61DB3">
        <w:rPr>
          <w:rFonts w:asciiTheme="minorHAnsi" w:hAnsiTheme="minorHAnsi" w:cstheme="minorHAnsi"/>
          <w:b w:val="0"/>
          <w:sz w:val="22"/>
          <w:szCs w:val="22"/>
        </w:rPr>
        <w:t xml:space="preserve"> public </w:t>
      </w:r>
      <w:proofErr w:type="gramStart"/>
      <w:r w:rsidRPr="00D61DB3">
        <w:rPr>
          <w:rFonts w:asciiTheme="minorHAnsi" w:hAnsiTheme="minorHAnsi" w:cstheme="minorHAnsi"/>
          <w:b w:val="0"/>
          <w:sz w:val="22"/>
          <w:szCs w:val="22"/>
        </w:rPr>
        <w:t>good</w:t>
      </w:r>
      <w:proofErr w:type="gramEnd"/>
      <w:r w:rsidRPr="00D61DB3">
        <w:rPr>
          <w:rFonts w:asciiTheme="minorHAnsi" w:hAnsiTheme="minorHAnsi" w:cstheme="minorHAnsi"/>
          <w:b w:val="0"/>
          <w:sz w:val="22"/>
          <w:szCs w:val="22"/>
        </w:rPr>
        <w:t xml:space="preserve"> or </w:t>
      </w:r>
      <w:proofErr w:type="gramStart"/>
      <w:r w:rsidRPr="00D61DB3">
        <w:rPr>
          <w:rFonts w:asciiTheme="minorHAnsi" w:hAnsiTheme="minorHAnsi" w:cstheme="minorHAnsi"/>
          <w:b w:val="0"/>
          <w:sz w:val="22"/>
          <w:szCs w:val="22"/>
        </w:rPr>
        <w:t>service</w:t>
      </w:r>
      <w:proofErr w:type="gramEnd"/>
      <w:r w:rsidRPr="00D61DB3">
        <w:rPr>
          <w:rFonts w:asciiTheme="minorHAnsi" w:hAnsiTheme="minorHAnsi" w:cstheme="minorHAnsi"/>
          <w:b w:val="0"/>
          <w:sz w:val="22"/>
          <w:szCs w:val="22"/>
        </w:rPr>
        <w:t xml:space="preserve"> with these characteristics is supplied in markets</w:t>
      </w:r>
      <w:r w:rsidR="005C42D6" w:rsidRPr="00D61DB3">
        <w:rPr>
          <w:rFonts w:asciiTheme="minorHAnsi" w:hAnsiTheme="minorHAnsi" w:cstheme="minorHAnsi"/>
          <w:b w:val="0"/>
          <w:sz w:val="22"/>
          <w:szCs w:val="22"/>
        </w:rPr>
        <w:t>:</w:t>
      </w:r>
      <w:r w:rsidRPr="00D61DB3">
        <w:rPr>
          <w:rFonts w:asciiTheme="minorHAnsi" w:hAnsiTheme="minorHAnsi" w:cstheme="minorHAnsi"/>
          <w:b w:val="0"/>
          <w:sz w:val="22"/>
          <w:szCs w:val="22"/>
        </w:rPr>
        <w:t xml:space="preserve"> private suppliers cannot profit from doing so.</w:t>
      </w:r>
      <w:r w:rsidR="000B4B04" w:rsidRPr="00D61DB3">
        <w:rPr>
          <w:rFonts w:asciiTheme="minorHAnsi" w:hAnsiTheme="minorHAnsi" w:cstheme="minorHAnsi"/>
          <w:b w:val="0"/>
          <w:sz w:val="22"/>
          <w:szCs w:val="22"/>
        </w:rPr>
        <w:t xml:space="preserve"> </w:t>
      </w:r>
      <w:r w:rsidRPr="00D61DB3">
        <w:rPr>
          <w:rFonts w:asciiTheme="minorHAnsi" w:hAnsiTheme="minorHAnsi" w:cstheme="minorHAnsi"/>
          <w:b w:val="0"/>
          <w:sz w:val="22"/>
          <w:szCs w:val="22"/>
        </w:rPr>
        <w:t xml:space="preserve">Participants in a value chain in which some goods and services are not made available </w:t>
      </w:r>
      <w:r w:rsidR="005C42D6" w:rsidRPr="00D61DB3">
        <w:rPr>
          <w:rFonts w:asciiTheme="minorHAnsi" w:hAnsiTheme="minorHAnsi" w:cstheme="minorHAnsi"/>
          <w:b w:val="0"/>
          <w:sz w:val="22"/>
          <w:szCs w:val="22"/>
        </w:rPr>
        <w:t xml:space="preserve">because </w:t>
      </w:r>
      <w:r w:rsidRPr="00D61DB3">
        <w:rPr>
          <w:rFonts w:asciiTheme="minorHAnsi" w:hAnsiTheme="minorHAnsi" w:cstheme="minorHAnsi"/>
          <w:b w:val="0"/>
          <w:sz w:val="22"/>
          <w:szCs w:val="22"/>
        </w:rPr>
        <w:t xml:space="preserve">private suppliers </w:t>
      </w:r>
      <w:r w:rsidR="00BA42BE">
        <w:rPr>
          <w:rFonts w:asciiTheme="minorHAnsi" w:hAnsiTheme="minorHAnsi" w:cstheme="minorHAnsi"/>
          <w:b w:val="0"/>
          <w:sz w:val="22"/>
          <w:szCs w:val="22"/>
        </w:rPr>
        <w:t xml:space="preserve">individually </w:t>
      </w:r>
      <w:r w:rsidRPr="00D61DB3">
        <w:rPr>
          <w:rFonts w:asciiTheme="minorHAnsi" w:hAnsiTheme="minorHAnsi" w:cstheme="minorHAnsi"/>
          <w:b w:val="0"/>
          <w:sz w:val="22"/>
          <w:szCs w:val="22"/>
        </w:rPr>
        <w:t xml:space="preserve">lack the incentive to supply </w:t>
      </w:r>
      <w:proofErr w:type="gramStart"/>
      <w:r w:rsidRPr="00D61DB3">
        <w:rPr>
          <w:rFonts w:asciiTheme="minorHAnsi" w:hAnsiTheme="minorHAnsi" w:cstheme="minorHAnsi"/>
          <w:b w:val="0"/>
          <w:sz w:val="22"/>
          <w:szCs w:val="22"/>
        </w:rPr>
        <w:t>them</w:t>
      </w:r>
      <w:r w:rsidR="00BA42BE">
        <w:rPr>
          <w:rFonts w:asciiTheme="minorHAnsi" w:hAnsiTheme="minorHAnsi" w:cstheme="minorHAnsi"/>
          <w:b w:val="0"/>
          <w:sz w:val="22"/>
          <w:szCs w:val="22"/>
        </w:rPr>
        <w:t>,</w:t>
      </w:r>
      <w:proofErr w:type="gramEnd"/>
      <w:r w:rsidRPr="00D61DB3">
        <w:rPr>
          <w:rFonts w:asciiTheme="minorHAnsi" w:hAnsiTheme="minorHAnsi" w:cstheme="minorHAnsi"/>
          <w:b w:val="0"/>
          <w:sz w:val="22"/>
          <w:szCs w:val="22"/>
        </w:rPr>
        <w:t xml:space="preserve"> can act collectively to supply the good or service, for use by members of the</w:t>
      </w:r>
      <w:r w:rsidR="007A04AB" w:rsidRPr="00D61DB3">
        <w:rPr>
          <w:rFonts w:asciiTheme="minorHAnsi" w:hAnsiTheme="minorHAnsi" w:cstheme="minorHAnsi"/>
          <w:b w:val="0"/>
          <w:sz w:val="22"/>
          <w:szCs w:val="22"/>
        </w:rPr>
        <w:t xml:space="preserve"> colle</w:t>
      </w:r>
      <w:r w:rsidR="005C42D6" w:rsidRPr="00D61DB3">
        <w:rPr>
          <w:rFonts w:asciiTheme="minorHAnsi" w:hAnsiTheme="minorHAnsi" w:cstheme="minorHAnsi"/>
          <w:b w:val="0"/>
          <w:sz w:val="22"/>
          <w:szCs w:val="22"/>
        </w:rPr>
        <w:t>ctive</w:t>
      </w:r>
      <w:r w:rsidRPr="00D61DB3">
        <w:rPr>
          <w:rFonts w:asciiTheme="minorHAnsi" w:hAnsiTheme="minorHAnsi" w:cstheme="minorHAnsi"/>
          <w:b w:val="0"/>
          <w:sz w:val="22"/>
          <w:szCs w:val="22"/>
        </w:rPr>
        <w:t>.</w:t>
      </w:r>
    </w:p>
    <w:p w14:paraId="23706019" w14:textId="77777777" w:rsidR="00354764" w:rsidRPr="00D61DB3" w:rsidRDefault="00354764" w:rsidP="00360C2C">
      <w:pPr>
        <w:pStyle w:val="Heading1"/>
        <w:ind w:left="0"/>
        <w:jc w:val="both"/>
        <w:rPr>
          <w:rFonts w:asciiTheme="minorHAnsi" w:hAnsiTheme="minorHAnsi" w:cstheme="minorHAnsi"/>
          <w:b w:val="0"/>
          <w:sz w:val="22"/>
          <w:szCs w:val="22"/>
        </w:rPr>
      </w:pPr>
    </w:p>
    <w:p w14:paraId="29236225" w14:textId="3696522C" w:rsidR="00354764" w:rsidRPr="00D61DB3" w:rsidRDefault="00354764" w:rsidP="00360C2C">
      <w:pPr>
        <w:pStyle w:val="Heading1"/>
        <w:ind w:left="0"/>
        <w:jc w:val="both"/>
        <w:rPr>
          <w:rFonts w:asciiTheme="minorHAnsi" w:hAnsiTheme="minorHAnsi" w:cstheme="minorHAnsi"/>
          <w:b w:val="0"/>
          <w:sz w:val="22"/>
          <w:szCs w:val="22"/>
        </w:rPr>
      </w:pPr>
      <w:r w:rsidRPr="00D61DB3">
        <w:rPr>
          <w:rFonts w:asciiTheme="minorHAnsi" w:hAnsiTheme="minorHAnsi" w:cstheme="minorHAnsi"/>
          <w:b w:val="0"/>
          <w:sz w:val="22"/>
          <w:szCs w:val="22"/>
        </w:rPr>
        <w:t xml:space="preserve">In the case of </w:t>
      </w:r>
      <w:r w:rsidR="001C73F6">
        <w:rPr>
          <w:rFonts w:asciiTheme="minorHAnsi" w:hAnsiTheme="minorHAnsi" w:cstheme="minorHAnsi"/>
          <w:b w:val="0"/>
          <w:sz w:val="22"/>
          <w:szCs w:val="22"/>
        </w:rPr>
        <w:t xml:space="preserve">a </w:t>
      </w:r>
      <w:r w:rsidRPr="00D61DB3">
        <w:rPr>
          <w:rFonts w:asciiTheme="minorHAnsi" w:hAnsiTheme="minorHAnsi" w:cstheme="minorHAnsi"/>
          <w:b w:val="0"/>
          <w:sz w:val="22"/>
          <w:szCs w:val="22"/>
        </w:rPr>
        <w:t>public good</w:t>
      </w:r>
      <w:r w:rsidR="005C42D6" w:rsidRPr="00D61DB3">
        <w:rPr>
          <w:rFonts w:asciiTheme="minorHAnsi" w:hAnsiTheme="minorHAnsi" w:cstheme="minorHAnsi"/>
          <w:b w:val="0"/>
          <w:sz w:val="22"/>
          <w:szCs w:val="22"/>
        </w:rPr>
        <w:t xml:space="preserve"> type of market</w:t>
      </w:r>
      <w:r w:rsidRPr="00D61DB3">
        <w:rPr>
          <w:rFonts w:asciiTheme="minorHAnsi" w:hAnsiTheme="minorHAnsi" w:cstheme="minorHAnsi"/>
          <w:b w:val="0"/>
          <w:sz w:val="22"/>
          <w:szCs w:val="22"/>
        </w:rPr>
        <w:t xml:space="preserve"> failure, the rule is where there is a clear beneficiary of government intervention to fix a market failure, the beneficiaries </w:t>
      </w:r>
      <w:r w:rsidR="005C42D6" w:rsidRPr="00D61DB3">
        <w:rPr>
          <w:rFonts w:asciiTheme="minorHAnsi" w:hAnsiTheme="minorHAnsi" w:cstheme="minorHAnsi"/>
          <w:b w:val="0"/>
          <w:sz w:val="22"/>
          <w:szCs w:val="22"/>
        </w:rPr>
        <w:t xml:space="preserve">should </w:t>
      </w:r>
      <w:r w:rsidR="007A04AB" w:rsidRPr="00D61DB3">
        <w:rPr>
          <w:rFonts w:asciiTheme="minorHAnsi" w:hAnsiTheme="minorHAnsi" w:cstheme="minorHAnsi"/>
          <w:b w:val="0"/>
          <w:sz w:val="22"/>
          <w:szCs w:val="22"/>
        </w:rPr>
        <w:t xml:space="preserve">be </w:t>
      </w:r>
      <w:r w:rsidRPr="00D61DB3">
        <w:rPr>
          <w:rFonts w:asciiTheme="minorHAnsi" w:hAnsiTheme="minorHAnsi" w:cstheme="minorHAnsi"/>
          <w:b w:val="0"/>
          <w:sz w:val="22"/>
          <w:szCs w:val="22"/>
        </w:rPr>
        <w:t xml:space="preserve">required to pay for the benefits they subsequently receive, or at least a share of the benefits they receive.  This ‘beneficiary pays’ principle is primarily an equity criterion </w:t>
      </w:r>
      <w:r w:rsidR="005C42D6" w:rsidRPr="00D61DB3">
        <w:rPr>
          <w:rFonts w:asciiTheme="minorHAnsi" w:hAnsiTheme="minorHAnsi" w:cstheme="minorHAnsi"/>
          <w:b w:val="0"/>
          <w:sz w:val="22"/>
          <w:szCs w:val="22"/>
        </w:rPr>
        <w:t>(</w:t>
      </w:r>
      <w:r w:rsidRPr="00D61DB3">
        <w:rPr>
          <w:rFonts w:asciiTheme="minorHAnsi" w:hAnsiTheme="minorHAnsi" w:cstheme="minorHAnsi"/>
          <w:b w:val="0"/>
          <w:sz w:val="22"/>
          <w:szCs w:val="22"/>
        </w:rPr>
        <w:t>not an efficiency criterion</w:t>
      </w:r>
      <w:r w:rsidR="005C42D6" w:rsidRPr="00D61DB3">
        <w:rPr>
          <w:rFonts w:asciiTheme="minorHAnsi" w:hAnsiTheme="minorHAnsi" w:cstheme="minorHAnsi"/>
          <w:b w:val="0"/>
          <w:sz w:val="22"/>
          <w:szCs w:val="22"/>
        </w:rPr>
        <w:t>)</w:t>
      </w:r>
      <w:r w:rsidRPr="00D61DB3">
        <w:rPr>
          <w:rFonts w:asciiTheme="minorHAnsi" w:hAnsiTheme="minorHAnsi" w:cstheme="minorHAnsi"/>
          <w:b w:val="0"/>
          <w:sz w:val="22"/>
          <w:szCs w:val="22"/>
        </w:rPr>
        <w:t>, i.e. what’s a fair thing.</w:t>
      </w:r>
    </w:p>
    <w:p w14:paraId="700B97FA" w14:textId="77777777" w:rsidR="00E41F63" w:rsidRPr="00D61DB3" w:rsidRDefault="00E41F63" w:rsidP="00360C2C">
      <w:pPr>
        <w:jc w:val="both"/>
        <w:rPr>
          <w:rFonts w:cstheme="minorHAnsi"/>
        </w:rPr>
      </w:pPr>
    </w:p>
    <w:p w14:paraId="427996BF" w14:textId="203370FB" w:rsidR="001A53D3" w:rsidRPr="00D61DB3" w:rsidRDefault="005C42D6" w:rsidP="00360C2C">
      <w:pPr>
        <w:jc w:val="both"/>
        <w:rPr>
          <w:rFonts w:cstheme="minorHAnsi"/>
        </w:rPr>
      </w:pPr>
      <w:r w:rsidRPr="00D61DB3">
        <w:rPr>
          <w:rFonts w:cstheme="minorHAnsi"/>
        </w:rPr>
        <w:lastRenderedPageBreak/>
        <w:t>The beneficiaries</w:t>
      </w:r>
      <w:r w:rsidR="00FC7CE8" w:rsidRPr="00D61DB3">
        <w:rPr>
          <w:rFonts w:cstheme="minorHAnsi"/>
        </w:rPr>
        <w:t xml:space="preserve"> of Industry Good services in the grains industry are domestic consumers, overseas consumers, producers, and providers of services such as handling and trading.</w:t>
      </w:r>
      <w:r w:rsidR="00FF3E92" w:rsidRPr="00D61DB3">
        <w:rPr>
          <w:rFonts w:cstheme="minorHAnsi"/>
        </w:rPr>
        <w:t xml:space="preserve"> </w:t>
      </w:r>
      <w:r w:rsidR="00FC7CE8" w:rsidRPr="00D61DB3">
        <w:rPr>
          <w:rFonts w:cstheme="minorHAnsi"/>
        </w:rPr>
        <w:t>Economic t</w:t>
      </w:r>
      <w:r w:rsidRPr="00D61DB3">
        <w:rPr>
          <w:rFonts w:cstheme="minorHAnsi"/>
        </w:rPr>
        <w:t>heory</w:t>
      </w:r>
      <w:r w:rsidR="00FC7CE8" w:rsidRPr="00D61DB3">
        <w:rPr>
          <w:rFonts w:cstheme="minorHAnsi"/>
        </w:rPr>
        <w:t xml:space="preserve"> and practical evidence </w:t>
      </w:r>
      <w:r w:rsidR="00912363">
        <w:rPr>
          <w:rFonts w:cstheme="minorHAnsi"/>
        </w:rPr>
        <w:t xml:space="preserve">(Li </w:t>
      </w:r>
      <w:r w:rsidR="006049F6" w:rsidRPr="006049F6">
        <w:rPr>
          <w:rFonts w:cstheme="minorHAnsi"/>
          <w:i/>
        </w:rPr>
        <w:t>et al.</w:t>
      </w:r>
      <w:r w:rsidR="00912363">
        <w:rPr>
          <w:rFonts w:cstheme="minorHAnsi"/>
        </w:rPr>
        <w:t xml:space="preserve">, 2017, 2019) </w:t>
      </w:r>
      <w:r w:rsidR="006E47A5" w:rsidRPr="00D61DB3">
        <w:rPr>
          <w:rFonts w:cstheme="minorHAnsi"/>
        </w:rPr>
        <w:t>support</w:t>
      </w:r>
      <w:r w:rsidR="00FC7CE8" w:rsidRPr="00D61DB3">
        <w:rPr>
          <w:rFonts w:cstheme="minorHAnsi"/>
        </w:rPr>
        <w:t xml:space="preserve"> the conclusion that c</w:t>
      </w:r>
      <w:r w:rsidR="00354764" w:rsidRPr="00D61DB3">
        <w:rPr>
          <w:rFonts w:cstheme="minorHAnsi"/>
        </w:rPr>
        <w:t>onsumers and farmers receive the bulk</w:t>
      </w:r>
      <w:r w:rsidR="00FC7CE8" w:rsidRPr="00D61DB3">
        <w:rPr>
          <w:rFonts w:cstheme="minorHAnsi"/>
        </w:rPr>
        <w:t xml:space="preserve"> of th</w:t>
      </w:r>
      <w:r w:rsidRPr="00D61DB3">
        <w:rPr>
          <w:rFonts w:cstheme="minorHAnsi"/>
        </w:rPr>
        <w:t xml:space="preserve">e benefits from fixing a chain failure </w:t>
      </w:r>
      <w:r w:rsidR="001306C2" w:rsidRPr="00D61DB3">
        <w:rPr>
          <w:rFonts w:cstheme="minorHAnsi"/>
        </w:rPr>
        <w:t xml:space="preserve">by supplying </w:t>
      </w:r>
      <w:r w:rsidR="006B4B7C">
        <w:rPr>
          <w:rFonts w:cstheme="minorHAnsi"/>
        </w:rPr>
        <w:t xml:space="preserve">these </w:t>
      </w:r>
      <w:r w:rsidRPr="00D61DB3">
        <w:rPr>
          <w:rFonts w:cstheme="minorHAnsi"/>
        </w:rPr>
        <w:t>Industry Good</w:t>
      </w:r>
      <w:r w:rsidR="006B4B7C">
        <w:rPr>
          <w:rFonts w:cstheme="minorHAnsi"/>
        </w:rPr>
        <w:t>s</w:t>
      </w:r>
      <w:r w:rsidRPr="00D61DB3">
        <w:rPr>
          <w:rFonts w:cstheme="minorHAnsi"/>
        </w:rPr>
        <w:t>.</w:t>
      </w:r>
      <w:r w:rsidR="00354764" w:rsidRPr="00D61DB3">
        <w:rPr>
          <w:rFonts w:cstheme="minorHAnsi"/>
        </w:rPr>
        <w:t xml:space="preserve"> </w:t>
      </w:r>
      <w:r w:rsidR="00FC7CE8" w:rsidRPr="00D61DB3">
        <w:rPr>
          <w:rFonts w:cstheme="minorHAnsi"/>
        </w:rPr>
        <w:t>Combined,</w:t>
      </w:r>
      <w:r w:rsidRPr="00D61DB3">
        <w:rPr>
          <w:rFonts w:cstheme="minorHAnsi"/>
        </w:rPr>
        <w:t xml:space="preserve"> </w:t>
      </w:r>
      <w:r w:rsidR="00FC7CE8" w:rsidRPr="00D61DB3">
        <w:rPr>
          <w:rFonts w:cstheme="minorHAnsi"/>
        </w:rPr>
        <w:t xml:space="preserve">producers and domestic </w:t>
      </w:r>
      <w:r w:rsidR="001A53D3" w:rsidRPr="00D61DB3">
        <w:rPr>
          <w:rFonts w:cstheme="minorHAnsi"/>
        </w:rPr>
        <w:t xml:space="preserve">and overseas </w:t>
      </w:r>
      <w:r w:rsidR="00FC7CE8" w:rsidRPr="00D61DB3">
        <w:rPr>
          <w:rFonts w:cstheme="minorHAnsi"/>
        </w:rPr>
        <w:t xml:space="preserve">consumers of grains are likely to receive </w:t>
      </w:r>
      <w:r w:rsidR="005D0D75">
        <w:rPr>
          <w:rFonts w:cstheme="minorHAnsi"/>
        </w:rPr>
        <w:t xml:space="preserve">about </w:t>
      </w:r>
      <w:r w:rsidR="001A53D3" w:rsidRPr="00D61DB3">
        <w:rPr>
          <w:rFonts w:cstheme="minorHAnsi"/>
        </w:rPr>
        <w:t>85</w:t>
      </w:r>
      <w:r w:rsidR="009A3F04" w:rsidRPr="00D61DB3">
        <w:rPr>
          <w:rFonts w:cstheme="minorHAnsi"/>
        </w:rPr>
        <w:t xml:space="preserve"> per cent</w:t>
      </w:r>
      <w:r w:rsidR="00FC7CE8" w:rsidRPr="00D61DB3">
        <w:rPr>
          <w:rFonts w:cstheme="minorHAnsi"/>
        </w:rPr>
        <w:t xml:space="preserve"> of the </w:t>
      </w:r>
      <w:r w:rsidR="00D8632A" w:rsidRPr="00D61DB3">
        <w:rPr>
          <w:rFonts w:cstheme="minorHAnsi"/>
        </w:rPr>
        <w:t xml:space="preserve">total </w:t>
      </w:r>
      <w:r w:rsidR="00FC7CE8" w:rsidRPr="00D61DB3">
        <w:rPr>
          <w:rFonts w:cstheme="minorHAnsi"/>
        </w:rPr>
        <w:t xml:space="preserve">benefit </w:t>
      </w:r>
      <w:r w:rsidR="00D8632A" w:rsidRPr="00D61DB3">
        <w:rPr>
          <w:rFonts w:cstheme="minorHAnsi"/>
        </w:rPr>
        <w:t xml:space="preserve">(in Australia and overseas) </w:t>
      </w:r>
      <w:r w:rsidR="00FC7CE8" w:rsidRPr="00D61DB3">
        <w:rPr>
          <w:rFonts w:cstheme="minorHAnsi"/>
        </w:rPr>
        <w:t xml:space="preserve">created in the value chain by Industry </w:t>
      </w:r>
      <w:r w:rsidR="005D0D75">
        <w:rPr>
          <w:rFonts w:cstheme="minorHAnsi"/>
        </w:rPr>
        <w:t>G</w:t>
      </w:r>
      <w:r w:rsidR="00FC7CE8" w:rsidRPr="00D61DB3">
        <w:rPr>
          <w:rFonts w:cstheme="minorHAnsi"/>
        </w:rPr>
        <w:t xml:space="preserve">ood services. </w:t>
      </w:r>
      <w:r w:rsidR="001A53D3" w:rsidRPr="00D61DB3">
        <w:rPr>
          <w:rFonts w:cstheme="minorHAnsi"/>
        </w:rPr>
        <w:t xml:space="preserve">Of this, </w:t>
      </w:r>
      <w:r w:rsidRPr="00D61DB3">
        <w:rPr>
          <w:rFonts w:cstheme="minorHAnsi"/>
        </w:rPr>
        <w:t>o</w:t>
      </w:r>
      <w:r w:rsidR="001A53D3" w:rsidRPr="00D61DB3">
        <w:rPr>
          <w:rFonts w:cstheme="minorHAnsi"/>
        </w:rPr>
        <w:t>verseas consumers likely receive around 15</w:t>
      </w:r>
      <w:r w:rsidR="009A3F04" w:rsidRPr="00D61DB3">
        <w:rPr>
          <w:rFonts w:cstheme="minorHAnsi"/>
        </w:rPr>
        <w:t xml:space="preserve"> per cent</w:t>
      </w:r>
      <w:r w:rsidR="001A53D3" w:rsidRPr="00D61DB3">
        <w:rPr>
          <w:rFonts w:cstheme="minorHAnsi"/>
        </w:rPr>
        <w:t xml:space="preserve"> of benefits, leaving producers and domestic consumers </w:t>
      </w:r>
      <w:r w:rsidR="00D8632A" w:rsidRPr="00D61DB3">
        <w:rPr>
          <w:rFonts w:cstheme="minorHAnsi"/>
        </w:rPr>
        <w:t>combined receiving</w:t>
      </w:r>
      <w:r w:rsidR="001A53D3" w:rsidRPr="00D61DB3">
        <w:rPr>
          <w:rFonts w:cstheme="minorHAnsi"/>
        </w:rPr>
        <w:t xml:space="preserve"> around 70</w:t>
      </w:r>
      <w:r w:rsidR="009A3F04" w:rsidRPr="00D61DB3">
        <w:rPr>
          <w:rFonts w:cstheme="minorHAnsi"/>
        </w:rPr>
        <w:t xml:space="preserve"> per cent</w:t>
      </w:r>
      <w:r w:rsidR="001A53D3" w:rsidRPr="00D61DB3">
        <w:rPr>
          <w:rFonts w:cstheme="minorHAnsi"/>
        </w:rPr>
        <w:t xml:space="preserve"> of the </w:t>
      </w:r>
      <w:r w:rsidR="00D8632A" w:rsidRPr="00D61DB3">
        <w:rPr>
          <w:rFonts w:cstheme="minorHAnsi"/>
        </w:rPr>
        <w:t xml:space="preserve">total </w:t>
      </w:r>
      <w:r w:rsidR="001A53D3" w:rsidRPr="00D61DB3">
        <w:rPr>
          <w:rFonts w:cstheme="minorHAnsi"/>
        </w:rPr>
        <w:t>benefits. Participants in the value chain between producer</w:t>
      </w:r>
      <w:r w:rsidR="005D0D75">
        <w:rPr>
          <w:rFonts w:cstheme="minorHAnsi"/>
        </w:rPr>
        <w:t>s</w:t>
      </w:r>
      <w:r w:rsidR="001A53D3" w:rsidRPr="00D61DB3">
        <w:rPr>
          <w:rFonts w:cstheme="minorHAnsi"/>
        </w:rPr>
        <w:t xml:space="preserve"> and consumers – handling and trade – likely receive </w:t>
      </w:r>
      <w:r w:rsidR="00B42F43">
        <w:rPr>
          <w:rFonts w:cstheme="minorHAnsi"/>
        </w:rPr>
        <w:t xml:space="preserve">about </w:t>
      </w:r>
      <w:r w:rsidR="001A53D3" w:rsidRPr="00D61DB3">
        <w:rPr>
          <w:rFonts w:cstheme="minorHAnsi"/>
        </w:rPr>
        <w:t>15</w:t>
      </w:r>
      <w:r w:rsidR="009A3F04" w:rsidRPr="00D61DB3">
        <w:rPr>
          <w:rFonts w:cstheme="minorHAnsi"/>
        </w:rPr>
        <w:t xml:space="preserve"> per cent</w:t>
      </w:r>
      <w:r w:rsidR="001A53D3" w:rsidRPr="00D61DB3">
        <w:rPr>
          <w:rFonts w:cstheme="minorHAnsi"/>
        </w:rPr>
        <w:t xml:space="preserve"> of the </w:t>
      </w:r>
      <w:r w:rsidR="00D8632A" w:rsidRPr="00D61DB3">
        <w:rPr>
          <w:rFonts w:cstheme="minorHAnsi"/>
        </w:rPr>
        <w:t xml:space="preserve">total </w:t>
      </w:r>
      <w:r w:rsidR="001A53D3" w:rsidRPr="00D61DB3">
        <w:rPr>
          <w:rFonts w:cstheme="minorHAnsi"/>
        </w:rPr>
        <w:t xml:space="preserve">benefit of Industry Good </w:t>
      </w:r>
      <w:r w:rsidR="00B42F43">
        <w:rPr>
          <w:rFonts w:cstheme="minorHAnsi"/>
        </w:rPr>
        <w:t>s</w:t>
      </w:r>
      <w:r w:rsidR="001A53D3" w:rsidRPr="00D61DB3">
        <w:rPr>
          <w:rFonts w:cstheme="minorHAnsi"/>
        </w:rPr>
        <w:t>ervices.</w:t>
      </w:r>
    </w:p>
    <w:p w14:paraId="4D990769" w14:textId="77777777" w:rsidR="001A53D3" w:rsidRPr="00D61DB3" w:rsidRDefault="001A53D3" w:rsidP="00360C2C">
      <w:pPr>
        <w:jc w:val="both"/>
        <w:rPr>
          <w:rFonts w:cstheme="minorHAnsi"/>
        </w:rPr>
      </w:pPr>
    </w:p>
    <w:p w14:paraId="1C8570CE" w14:textId="287FF749" w:rsidR="008C7F30" w:rsidRPr="00D61DB3" w:rsidRDefault="00D978BD" w:rsidP="00360C2C">
      <w:pPr>
        <w:jc w:val="both"/>
        <w:rPr>
          <w:rFonts w:cstheme="minorHAnsi"/>
          <w:bCs/>
        </w:rPr>
      </w:pPr>
      <w:r>
        <w:rPr>
          <w:rFonts w:cstheme="minorHAnsi"/>
          <w:bCs/>
        </w:rPr>
        <w:t>Similarly, a</w:t>
      </w:r>
      <w:r w:rsidR="008C7F30" w:rsidRPr="00D61DB3">
        <w:rPr>
          <w:rFonts w:cstheme="minorHAnsi"/>
          <w:bCs/>
        </w:rPr>
        <w:t xml:space="preserve"> study by the Centre for International Economics (2013) found that wheat-growers and consumers received 90</w:t>
      </w:r>
      <w:r w:rsidR="009A3F04" w:rsidRPr="00D61DB3">
        <w:rPr>
          <w:rFonts w:cstheme="minorHAnsi"/>
          <w:bCs/>
        </w:rPr>
        <w:t xml:space="preserve"> per cent</w:t>
      </w:r>
      <w:r w:rsidR="008C7F30" w:rsidRPr="00D61DB3">
        <w:rPr>
          <w:rFonts w:cstheme="minorHAnsi"/>
          <w:bCs/>
        </w:rPr>
        <w:t xml:space="preserve"> (Scenario 1, growers 50</w:t>
      </w:r>
      <w:r w:rsidR="009A3F04" w:rsidRPr="00D61DB3">
        <w:rPr>
          <w:rFonts w:cstheme="minorHAnsi"/>
          <w:bCs/>
        </w:rPr>
        <w:t xml:space="preserve"> per cent</w:t>
      </w:r>
      <w:r w:rsidR="008C7F30" w:rsidRPr="00D61DB3">
        <w:rPr>
          <w:rFonts w:cstheme="minorHAnsi"/>
          <w:bCs/>
        </w:rPr>
        <w:t>, consumers 40</w:t>
      </w:r>
      <w:r w:rsidR="009A3F04" w:rsidRPr="00D61DB3">
        <w:rPr>
          <w:rFonts w:cstheme="minorHAnsi"/>
          <w:bCs/>
        </w:rPr>
        <w:t xml:space="preserve"> per cent</w:t>
      </w:r>
      <w:r w:rsidR="008C7F30" w:rsidRPr="00D61DB3">
        <w:rPr>
          <w:rFonts w:cstheme="minorHAnsi"/>
          <w:bCs/>
        </w:rPr>
        <w:t>) and 85</w:t>
      </w:r>
      <w:r w:rsidR="009A3F04" w:rsidRPr="00D61DB3">
        <w:rPr>
          <w:rFonts w:cstheme="minorHAnsi"/>
          <w:bCs/>
        </w:rPr>
        <w:t xml:space="preserve"> per cent</w:t>
      </w:r>
      <w:r w:rsidR="008C7F30" w:rsidRPr="00D61DB3">
        <w:rPr>
          <w:rFonts w:cstheme="minorHAnsi"/>
          <w:bCs/>
        </w:rPr>
        <w:t xml:space="preserve"> (Scenario 2, growers 70</w:t>
      </w:r>
      <w:r w:rsidR="009A3F04" w:rsidRPr="00D61DB3">
        <w:rPr>
          <w:rFonts w:cstheme="minorHAnsi"/>
          <w:bCs/>
        </w:rPr>
        <w:t xml:space="preserve"> per cent</w:t>
      </w:r>
      <w:r w:rsidR="008C7F30" w:rsidRPr="00D61DB3">
        <w:rPr>
          <w:rFonts w:cstheme="minorHAnsi"/>
          <w:bCs/>
        </w:rPr>
        <w:t>, consumers 15</w:t>
      </w:r>
      <w:r w:rsidR="009A3F04" w:rsidRPr="00D61DB3">
        <w:rPr>
          <w:rFonts w:cstheme="minorHAnsi"/>
          <w:bCs/>
        </w:rPr>
        <w:t xml:space="preserve"> per cent</w:t>
      </w:r>
      <w:r w:rsidR="008C7F30" w:rsidRPr="00D61DB3">
        <w:rPr>
          <w:rFonts w:cstheme="minorHAnsi"/>
          <w:bCs/>
        </w:rPr>
        <w:t>) of the benefits of the Australian Wheat Quality classification service.</w:t>
      </w:r>
    </w:p>
    <w:p w14:paraId="46455A83" w14:textId="77777777" w:rsidR="005C42D6" w:rsidRPr="00D61DB3" w:rsidRDefault="005C42D6" w:rsidP="00360C2C">
      <w:pPr>
        <w:jc w:val="both"/>
        <w:rPr>
          <w:rFonts w:cstheme="minorHAnsi"/>
          <w:bCs/>
        </w:rPr>
      </w:pPr>
    </w:p>
    <w:p w14:paraId="29DC7C22" w14:textId="65B6A3DD" w:rsidR="001306C2" w:rsidRPr="00D61DB3" w:rsidRDefault="001A53D3" w:rsidP="00360C2C">
      <w:pPr>
        <w:jc w:val="both"/>
        <w:rPr>
          <w:rFonts w:cstheme="minorHAnsi"/>
        </w:rPr>
      </w:pPr>
      <w:r w:rsidRPr="00D61DB3">
        <w:rPr>
          <w:rFonts w:cstheme="minorHAnsi"/>
          <w:bCs/>
        </w:rPr>
        <w:t>The GRDC’s funding constituency comprises levy-paying producers (50-60</w:t>
      </w:r>
      <w:r w:rsidR="009A3F04" w:rsidRPr="00D61DB3">
        <w:rPr>
          <w:rFonts w:cstheme="minorHAnsi"/>
          <w:bCs/>
        </w:rPr>
        <w:t xml:space="preserve"> per cent</w:t>
      </w:r>
      <w:r w:rsidRPr="00D61DB3">
        <w:rPr>
          <w:rFonts w:cstheme="minorHAnsi"/>
          <w:bCs/>
        </w:rPr>
        <w:t xml:space="preserve"> </w:t>
      </w:r>
      <w:r w:rsidR="00781F92">
        <w:rPr>
          <w:rFonts w:cstheme="minorHAnsi"/>
          <w:bCs/>
        </w:rPr>
        <w:t xml:space="preserve">of </w:t>
      </w:r>
      <w:r w:rsidRPr="00D61DB3">
        <w:rPr>
          <w:rFonts w:cstheme="minorHAnsi"/>
          <w:bCs/>
        </w:rPr>
        <w:t>funding) and tax-paying public/consumers (40-50</w:t>
      </w:r>
      <w:r w:rsidR="009A3F04" w:rsidRPr="00D61DB3">
        <w:rPr>
          <w:rFonts w:cstheme="minorHAnsi"/>
          <w:bCs/>
        </w:rPr>
        <w:t xml:space="preserve"> per cent</w:t>
      </w:r>
      <w:r w:rsidRPr="00D61DB3">
        <w:rPr>
          <w:rFonts w:cstheme="minorHAnsi"/>
          <w:bCs/>
        </w:rPr>
        <w:t xml:space="preserve"> </w:t>
      </w:r>
      <w:r w:rsidR="00781F92">
        <w:rPr>
          <w:rFonts w:cstheme="minorHAnsi"/>
          <w:bCs/>
        </w:rPr>
        <w:t xml:space="preserve">of </w:t>
      </w:r>
      <w:r w:rsidRPr="00D61DB3">
        <w:rPr>
          <w:rFonts w:cstheme="minorHAnsi"/>
          <w:bCs/>
        </w:rPr>
        <w:t xml:space="preserve">funding). </w:t>
      </w:r>
      <w:proofErr w:type="gramStart"/>
      <w:r w:rsidRPr="00D61DB3">
        <w:rPr>
          <w:rFonts w:cstheme="minorHAnsi"/>
          <w:bCs/>
        </w:rPr>
        <w:t>The GRDC’s</w:t>
      </w:r>
      <w:proofErr w:type="gramEnd"/>
      <w:r w:rsidRPr="00D61DB3">
        <w:rPr>
          <w:rFonts w:cstheme="minorHAnsi"/>
          <w:bCs/>
        </w:rPr>
        <w:t xml:space="preserve"> constituency of producers</w:t>
      </w:r>
      <w:r w:rsidR="008F3196" w:rsidRPr="00D61DB3">
        <w:rPr>
          <w:rFonts w:cstheme="minorHAnsi"/>
          <w:bCs/>
        </w:rPr>
        <w:t xml:space="preserve"> and domestic consumers receive</w:t>
      </w:r>
      <w:r w:rsidRPr="00D61DB3">
        <w:rPr>
          <w:rFonts w:cstheme="minorHAnsi"/>
          <w:bCs/>
        </w:rPr>
        <w:t xml:space="preserve"> around 70</w:t>
      </w:r>
      <w:r w:rsidR="009A3F04" w:rsidRPr="00D61DB3">
        <w:rPr>
          <w:rFonts w:cstheme="minorHAnsi"/>
          <w:bCs/>
        </w:rPr>
        <w:t xml:space="preserve"> per cent</w:t>
      </w:r>
      <w:r w:rsidRPr="00D61DB3">
        <w:rPr>
          <w:rFonts w:cstheme="minorHAnsi"/>
          <w:bCs/>
        </w:rPr>
        <w:t xml:space="preserve"> of the benefit of Industry Good services.</w:t>
      </w:r>
      <w:r w:rsidR="008F3196" w:rsidRPr="00D61DB3">
        <w:rPr>
          <w:rFonts w:cstheme="minorHAnsi"/>
          <w:bCs/>
        </w:rPr>
        <w:t xml:space="preserve"> The ‘beneficiary </w:t>
      </w:r>
      <w:proofErr w:type="gramStart"/>
      <w:r w:rsidR="008F3196" w:rsidRPr="00D61DB3">
        <w:rPr>
          <w:rFonts w:cstheme="minorHAnsi"/>
          <w:bCs/>
        </w:rPr>
        <w:t>pays’</w:t>
      </w:r>
      <w:proofErr w:type="gramEnd"/>
      <w:r w:rsidR="008F3196" w:rsidRPr="00D61DB3">
        <w:rPr>
          <w:rFonts w:cstheme="minorHAnsi"/>
          <w:bCs/>
        </w:rPr>
        <w:t xml:space="preserve"> principle would have it that the GRDC would contribute a proportionate amount of total funding required to supply the identified industry good services of Market Access and Trade and Wheat </w:t>
      </w:r>
      <w:r w:rsidR="00085716">
        <w:rPr>
          <w:rFonts w:cstheme="minorHAnsi"/>
          <w:bCs/>
        </w:rPr>
        <w:t>Q</w:t>
      </w:r>
      <w:r w:rsidR="008F3196" w:rsidRPr="00D61DB3">
        <w:rPr>
          <w:rFonts w:cstheme="minorHAnsi"/>
          <w:bCs/>
        </w:rPr>
        <w:t xml:space="preserve">uality </w:t>
      </w:r>
      <w:r w:rsidR="00085716">
        <w:rPr>
          <w:rFonts w:cstheme="minorHAnsi"/>
          <w:bCs/>
        </w:rPr>
        <w:t>S</w:t>
      </w:r>
      <w:r w:rsidR="008F3196" w:rsidRPr="00D61DB3">
        <w:rPr>
          <w:rFonts w:cstheme="minorHAnsi"/>
          <w:bCs/>
        </w:rPr>
        <w:t>ervices.</w:t>
      </w:r>
      <w:r w:rsidR="002801AD" w:rsidRPr="00D61DB3">
        <w:rPr>
          <w:rFonts w:cstheme="minorHAnsi"/>
          <w:bCs/>
        </w:rPr>
        <w:t xml:space="preserve"> </w:t>
      </w:r>
      <w:r w:rsidR="00160A91" w:rsidRPr="00D61DB3">
        <w:rPr>
          <w:rFonts w:cstheme="minorHAnsi"/>
        </w:rPr>
        <w:t>States with greater domestic grain use and less exports would see similar total benefits, but likely shared slightly differently, with a little more of benefits going to consumers</w:t>
      </w:r>
      <w:r w:rsidR="007A04AB" w:rsidRPr="00D61DB3">
        <w:rPr>
          <w:rFonts w:cstheme="minorHAnsi"/>
        </w:rPr>
        <w:t xml:space="preserve"> and a little less to producers</w:t>
      </w:r>
      <w:r w:rsidR="007162DD">
        <w:rPr>
          <w:rFonts w:cstheme="minorHAnsi"/>
        </w:rPr>
        <w:t xml:space="preserve"> (Li </w:t>
      </w:r>
      <w:r w:rsidR="007162DD" w:rsidRPr="007162DD">
        <w:rPr>
          <w:rFonts w:cstheme="minorHAnsi"/>
          <w:i/>
          <w:iCs/>
        </w:rPr>
        <w:t>et al</w:t>
      </w:r>
      <w:r w:rsidR="007162DD">
        <w:rPr>
          <w:rFonts w:cstheme="minorHAnsi"/>
        </w:rPr>
        <w:t>., 2022)</w:t>
      </w:r>
      <w:r w:rsidR="007A04AB" w:rsidRPr="00D61DB3">
        <w:rPr>
          <w:rFonts w:cstheme="minorHAnsi"/>
        </w:rPr>
        <w:t xml:space="preserve">. </w:t>
      </w:r>
    </w:p>
    <w:p w14:paraId="0A92E970" w14:textId="77777777" w:rsidR="001306C2" w:rsidRPr="00D61DB3" w:rsidRDefault="001306C2" w:rsidP="00360C2C">
      <w:pPr>
        <w:jc w:val="both"/>
        <w:rPr>
          <w:rFonts w:cstheme="minorHAnsi"/>
        </w:rPr>
      </w:pPr>
    </w:p>
    <w:p w14:paraId="4112334C" w14:textId="50929D35" w:rsidR="001149BE" w:rsidRPr="00D61DB3" w:rsidRDefault="007A04AB" w:rsidP="00360C2C">
      <w:pPr>
        <w:jc w:val="both"/>
        <w:rPr>
          <w:rFonts w:cstheme="minorHAnsi"/>
        </w:rPr>
      </w:pPr>
      <w:r w:rsidRPr="00D61DB3">
        <w:rPr>
          <w:rFonts w:cstheme="minorHAnsi"/>
        </w:rPr>
        <w:t>T</w:t>
      </w:r>
      <w:r w:rsidR="00B7214F" w:rsidRPr="00D61DB3">
        <w:rPr>
          <w:rFonts w:cstheme="minorHAnsi"/>
        </w:rPr>
        <w:t>hree-quarters of Australia’s population resides in Q</w:t>
      </w:r>
      <w:r w:rsidR="00AF6C5B">
        <w:rPr>
          <w:rFonts w:cstheme="minorHAnsi"/>
        </w:rPr>
        <w:t>ueensland</w:t>
      </w:r>
      <w:r w:rsidR="00B7214F" w:rsidRPr="00D61DB3">
        <w:rPr>
          <w:rFonts w:cstheme="minorHAnsi"/>
        </w:rPr>
        <w:t>, N</w:t>
      </w:r>
      <w:r w:rsidR="00AF6C5B">
        <w:rPr>
          <w:rFonts w:cstheme="minorHAnsi"/>
        </w:rPr>
        <w:t xml:space="preserve">ew </w:t>
      </w:r>
      <w:r w:rsidR="00B7214F" w:rsidRPr="00D61DB3">
        <w:rPr>
          <w:rFonts w:cstheme="minorHAnsi"/>
        </w:rPr>
        <w:t>S</w:t>
      </w:r>
      <w:r w:rsidR="00AF6C5B">
        <w:rPr>
          <w:rFonts w:cstheme="minorHAnsi"/>
        </w:rPr>
        <w:t xml:space="preserve">outh </w:t>
      </w:r>
      <w:r w:rsidR="00B7214F" w:rsidRPr="00D61DB3">
        <w:rPr>
          <w:rFonts w:cstheme="minorHAnsi"/>
        </w:rPr>
        <w:t>W</w:t>
      </w:r>
      <w:r w:rsidR="00AF6C5B">
        <w:rPr>
          <w:rFonts w:cstheme="minorHAnsi"/>
        </w:rPr>
        <w:t>ales</w:t>
      </w:r>
      <w:r w:rsidR="00B7214F" w:rsidRPr="00D61DB3">
        <w:rPr>
          <w:rFonts w:cstheme="minorHAnsi"/>
        </w:rPr>
        <w:t xml:space="preserve"> and Vic</w:t>
      </w:r>
      <w:r w:rsidR="00AF6C5B">
        <w:rPr>
          <w:rFonts w:cstheme="minorHAnsi"/>
        </w:rPr>
        <w:t>toria</w:t>
      </w:r>
      <w:r w:rsidR="00B7214F" w:rsidRPr="00D61DB3">
        <w:rPr>
          <w:rFonts w:cstheme="minorHAnsi"/>
        </w:rPr>
        <w:t xml:space="preserve">, which means that these consumers (i.e. taxpayers) will often be the main </w:t>
      </w:r>
      <w:r w:rsidR="00A4599E" w:rsidRPr="00D61DB3">
        <w:rPr>
          <w:rFonts w:cstheme="minorHAnsi"/>
        </w:rPr>
        <w:t xml:space="preserve">domestic </w:t>
      </w:r>
      <w:r w:rsidR="00B7214F" w:rsidRPr="00D61DB3">
        <w:rPr>
          <w:rFonts w:cstheme="minorHAnsi"/>
        </w:rPr>
        <w:t xml:space="preserve">consumer beneficiaries of grain industry ‘industry good’ activity.  </w:t>
      </w:r>
    </w:p>
    <w:p w14:paraId="7246BAA1" w14:textId="77777777" w:rsidR="001149BE" w:rsidRPr="00D61DB3" w:rsidRDefault="001149BE" w:rsidP="00360C2C">
      <w:pPr>
        <w:jc w:val="both"/>
        <w:rPr>
          <w:rFonts w:cstheme="minorHAnsi"/>
        </w:rPr>
      </w:pPr>
    </w:p>
    <w:p w14:paraId="5D04BB0C" w14:textId="0F6CD07E" w:rsidR="00907198" w:rsidRPr="00E41F63" w:rsidRDefault="00C83031" w:rsidP="00360C2C">
      <w:pPr>
        <w:jc w:val="both"/>
        <w:rPr>
          <w:rFonts w:cstheme="minorHAnsi"/>
          <w:bCs/>
        </w:rPr>
      </w:pPr>
      <w:r w:rsidRPr="00D61DB3">
        <w:rPr>
          <w:rFonts w:cstheme="minorHAnsi"/>
        </w:rPr>
        <w:t xml:space="preserve">One </w:t>
      </w:r>
      <w:r w:rsidR="000F4270" w:rsidRPr="00D61DB3">
        <w:rPr>
          <w:rFonts w:cstheme="minorHAnsi"/>
        </w:rPr>
        <w:t>cautionary note t</w:t>
      </w:r>
      <w:r w:rsidR="00DB0A33" w:rsidRPr="00D61DB3">
        <w:rPr>
          <w:rFonts w:cstheme="minorHAnsi"/>
        </w:rPr>
        <w:t xml:space="preserve">o the above conclusion is whether there is any market power in the value chain, </w:t>
      </w:r>
      <w:r w:rsidR="00B06E0E" w:rsidRPr="00D61DB3">
        <w:rPr>
          <w:rFonts w:cstheme="minorHAnsi"/>
        </w:rPr>
        <w:t>as t</w:t>
      </w:r>
      <w:r w:rsidR="00907198" w:rsidRPr="00D61DB3">
        <w:rPr>
          <w:rFonts w:cstheme="minorHAnsi"/>
        </w:rPr>
        <w:t xml:space="preserve">he </w:t>
      </w:r>
      <w:r w:rsidR="00385715">
        <w:rPr>
          <w:rFonts w:cstheme="minorHAnsi"/>
        </w:rPr>
        <w:t xml:space="preserve">modelling </w:t>
      </w:r>
      <w:r w:rsidR="00907198" w:rsidRPr="00D61DB3">
        <w:rPr>
          <w:rFonts w:cstheme="minorHAnsi"/>
        </w:rPr>
        <w:t xml:space="preserve">analysis that apportions </w:t>
      </w:r>
      <w:proofErr w:type="gramStart"/>
      <w:r w:rsidR="00907198" w:rsidRPr="00D61DB3">
        <w:rPr>
          <w:rFonts w:cstheme="minorHAnsi"/>
        </w:rPr>
        <w:t>shares of</w:t>
      </w:r>
      <w:proofErr w:type="gramEnd"/>
      <w:r w:rsidR="00907198" w:rsidRPr="00D61DB3">
        <w:rPr>
          <w:rFonts w:cstheme="minorHAnsi"/>
        </w:rPr>
        <w:t xml:space="preserve"> benefits to participants in a value chain is based on the premise that firms along the value </w:t>
      </w:r>
      <w:r w:rsidR="003B1BE0">
        <w:rPr>
          <w:rFonts w:cstheme="minorHAnsi"/>
        </w:rPr>
        <w:t xml:space="preserve">chain </w:t>
      </w:r>
      <w:r w:rsidR="00907198" w:rsidRPr="00D61DB3">
        <w:rPr>
          <w:rFonts w:cstheme="minorHAnsi"/>
        </w:rPr>
        <w:t xml:space="preserve">are competing to provide the services they </w:t>
      </w:r>
      <w:r w:rsidR="003B1BE0">
        <w:rPr>
          <w:rFonts w:cstheme="minorHAnsi"/>
        </w:rPr>
        <w:t>offer to the market</w:t>
      </w:r>
      <w:r w:rsidR="00907198" w:rsidRPr="00D61DB3">
        <w:rPr>
          <w:rFonts w:cstheme="minorHAnsi"/>
        </w:rPr>
        <w:t xml:space="preserve">. </w:t>
      </w:r>
      <w:r w:rsidR="00907198" w:rsidRPr="00D61DB3">
        <w:rPr>
          <w:rFonts w:cstheme="minorHAnsi"/>
          <w:bCs/>
        </w:rPr>
        <w:t xml:space="preserve">If </w:t>
      </w:r>
      <w:r w:rsidR="000253AB">
        <w:rPr>
          <w:rFonts w:cstheme="minorHAnsi"/>
          <w:bCs/>
        </w:rPr>
        <w:t xml:space="preserve">there was </w:t>
      </w:r>
      <w:r w:rsidR="00907198" w:rsidRPr="00D61DB3">
        <w:rPr>
          <w:rFonts w:cstheme="minorHAnsi"/>
          <w:bCs/>
        </w:rPr>
        <w:t xml:space="preserve">market power </w:t>
      </w:r>
      <w:r w:rsidR="00812CBF">
        <w:rPr>
          <w:rFonts w:cstheme="minorHAnsi"/>
          <w:bCs/>
        </w:rPr>
        <w:t xml:space="preserve">exercised, and </w:t>
      </w:r>
      <w:r w:rsidR="00907198" w:rsidRPr="00D61DB3">
        <w:rPr>
          <w:rFonts w:cstheme="minorHAnsi"/>
          <w:bCs/>
        </w:rPr>
        <w:t xml:space="preserve">firms </w:t>
      </w:r>
      <w:r w:rsidR="009174DF">
        <w:rPr>
          <w:rFonts w:cstheme="minorHAnsi"/>
          <w:bCs/>
        </w:rPr>
        <w:t xml:space="preserve">were </w:t>
      </w:r>
      <w:r w:rsidR="00907198" w:rsidRPr="00D61DB3">
        <w:rPr>
          <w:rFonts w:cstheme="minorHAnsi"/>
          <w:bCs/>
        </w:rPr>
        <w:t>able to capture a share of the benefits above what competitive behavior would suggest</w:t>
      </w:r>
      <w:r w:rsidR="009174DF">
        <w:rPr>
          <w:rFonts w:cstheme="minorHAnsi"/>
          <w:bCs/>
        </w:rPr>
        <w:t>,</w:t>
      </w:r>
      <w:r w:rsidR="00907198" w:rsidRPr="00D61DB3">
        <w:rPr>
          <w:rFonts w:cstheme="minorHAnsi"/>
          <w:bCs/>
        </w:rPr>
        <w:t xml:space="preserve"> </w:t>
      </w:r>
      <w:r w:rsidR="009174DF">
        <w:rPr>
          <w:rFonts w:cstheme="minorHAnsi"/>
          <w:bCs/>
        </w:rPr>
        <w:t xml:space="preserve">these firms </w:t>
      </w:r>
      <w:r w:rsidR="00223D96">
        <w:rPr>
          <w:rFonts w:cstheme="minorHAnsi"/>
          <w:bCs/>
        </w:rPr>
        <w:t>sh</w:t>
      </w:r>
      <w:r w:rsidR="00907198" w:rsidRPr="00D61DB3">
        <w:rPr>
          <w:rFonts w:cstheme="minorHAnsi"/>
          <w:bCs/>
        </w:rPr>
        <w:t xml:space="preserve">ould be bound to contribute to the creation of that benefit commensurate with their share of benefits. </w:t>
      </w:r>
      <w:r w:rsidR="00A34142" w:rsidRPr="00D61DB3">
        <w:rPr>
          <w:rFonts w:cstheme="minorHAnsi"/>
          <w:bCs/>
        </w:rPr>
        <w:t>Unfortunately,</w:t>
      </w:r>
      <w:r w:rsidR="000F4270" w:rsidRPr="00D61DB3">
        <w:rPr>
          <w:rFonts w:cstheme="minorHAnsi"/>
          <w:bCs/>
        </w:rPr>
        <w:t xml:space="preserve"> there is little recent </w:t>
      </w:r>
      <w:r w:rsidR="00D61DB3" w:rsidRPr="00D61DB3">
        <w:rPr>
          <w:rFonts w:cstheme="minorHAnsi"/>
          <w:bCs/>
        </w:rPr>
        <w:t>research evidence on this issue.</w:t>
      </w:r>
    </w:p>
    <w:p w14:paraId="19889247" w14:textId="77777777" w:rsidR="00354764" w:rsidRPr="00C265DF" w:rsidRDefault="00354764" w:rsidP="00360C2C">
      <w:pPr>
        <w:jc w:val="both"/>
        <w:rPr>
          <w:rFonts w:cstheme="minorHAnsi"/>
        </w:rPr>
      </w:pPr>
      <w:r w:rsidRPr="00C265DF">
        <w:rPr>
          <w:rFonts w:cstheme="minorHAnsi"/>
        </w:rPr>
        <w:br w:type="page"/>
      </w:r>
    </w:p>
    <w:p w14:paraId="27607C3F" w14:textId="27603D44" w:rsidR="003B504C" w:rsidRPr="00890498" w:rsidRDefault="003B504C" w:rsidP="00360C2C">
      <w:pPr>
        <w:pStyle w:val="Heading1"/>
        <w:ind w:left="0"/>
        <w:jc w:val="both"/>
        <w:rPr>
          <w:rFonts w:asciiTheme="minorHAnsi" w:hAnsiTheme="minorHAnsi" w:cstheme="minorHAnsi"/>
        </w:rPr>
      </w:pPr>
      <w:r w:rsidRPr="00890498">
        <w:rPr>
          <w:rFonts w:asciiTheme="minorHAnsi" w:hAnsiTheme="minorHAnsi" w:cstheme="minorHAnsi"/>
        </w:rPr>
        <w:lastRenderedPageBreak/>
        <w:t>Introduction</w:t>
      </w:r>
    </w:p>
    <w:p w14:paraId="3B8B372E" w14:textId="77777777" w:rsidR="003B504C" w:rsidRPr="00C265DF" w:rsidRDefault="003B504C" w:rsidP="00360C2C">
      <w:pPr>
        <w:pStyle w:val="Heading1"/>
        <w:ind w:left="0"/>
        <w:jc w:val="both"/>
        <w:rPr>
          <w:rFonts w:asciiTheme="minorHAnsi" w:hAnsiTheme="minorHAnsi" w:cstheme="minorHAnsi"/>
          <w:sz w:val="22"/>
          <w:szCs w:val="22"/>
        </w:rPr>
      </w:pPr>
    </w:p>
    <w:p w14:paraId="66D0C5B0" w14:textId="1FB9CC05" w:rsidR="0057211C" w:rsidRPr="00C265DF" w:rsidRDefault="003B504C"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This discussion paper is about fixing market failure</w:t>
      </w:r>
      <w:r w:rsidR="00085AA4" w:rsidRPr="00C265DF">
        <w:rPr>
          <w:rFonts w:asciiTheme="minorHAnsi" w:hAnsiTheme="minorHAnsi" w:cstheme="minorHAnsi"/>
          <w:b w:val="0"/>
          <w:sz w:val="22"/>
          <w:szCs w:val="22"/>
        </w:rPr>
        <w:t>s</w:t>
      </w:r>
      <w:r w:rsidRPr="00C265DF">
        <w:rPr>
          <w:rFonts w:asciiTheme="minorHAnsi" w:hAnsiTheme="minorHAnsi" w:cstheme="minorHAnsi"/>
          <w:b w:val="0"/>
          <w:sz w:val="22"/>
          <w:szCs w:val="22"/>
        </w:rPr>
        <w:t xml:space="preserve"> in the Australian grains industry value chain. The market failure</w:t>
      </w:r>
      <w:r w:rsidR="00F16F1D" w:rsidRPr="00C265DF">
        <w:rPr>
          <w:rFonts w:asciiTheme="minorHAnsi" w:hAnsiTheme="minorHAnsi" w:cstheme="minorHAnsi"/>
          <w:b w:val="0"/>
          <w:sz w:val="22"/>
          <w:szCs w:val="22"/>
        </w:rPr>
        <w:t>s in question are th</w:t>
      </w:r>
      <w:r w:rsidR="00085AA4" w:rsidRPr="00C265DF">
        <w:rPr>
          <w:rFonts w:asciiTheme="minorHAnsi" w:hAnsiTheme="minorHAnsi" w:cstheme="minorHAnsi"/>
          <w:b w:val="0"/>
          <w:sz w:val="22"/>
          <w:szCs w:val="22"/>
        </w:rPr>
        <w:t xml:space="preserve">ose </w:t>
      </w:r>
      <w:r w:rsidR="00435994">
        <w:rPr>
          <w:rFonts w:asciiTheme="minorHAnsi" w:hAnsiTheme="minorHAnsi" w:cstheme="minorHAnsi"/>
          <w:b w:val="0"/>
          <w:sz w:val="22"/>
          <w:szCs w:val="22"/>
        </w:rPr>
        <w:t xml:space="preserve">which have </w:t>
      </w:r>
      <w:r w:rsidR="000908AA">
        <w:rPr>
          <w:rFonts w:asciiTheme="minorHAnsi" w:hAnsiTheme="minorHAnsi" w:cstheme="minorHAnsi"/>
          <w:b w:val="0"/>
          <w:sz w:val="22"/>
          <w:szCs w:val="22"/>
        </w:rPr>
        <w:t xml:space="preserve">the characteristics </w:t>
      </w:r>
      <w:r w:rsidR="00085AA4" w:rsidRPr="00C265DF">
        <w:rPr>
          <w:rFonts w:asciiTheme="minorHAnsi" w:hAnsiTheme="minorHAnsi" w:cstheme="minorHAnsi"/>
          <w:b w:val="0"/>
          <w:sz w:val="22"/>
          <w:szCs w:val="22"/>
        </w:rPr>
        <w:t xml:space="preserve">of a </w:t>
      </w:r>
      <w:r w:rsidR="007E1348">
        <w:rPr>
          <w:rFonts w:asciiTheme="minorHAnsi" w:hAnsiTheme="minorHAnsi" w:cstheme="minorHAnsi"/>
          <w:b w:val="0"/>
          <w:sz w:val="22"/>
          <w:szCs w:val="22"/>
        </w:rPr>
        <w:t>p</w:t>
      </w:r>
      <w:r w:rsidR="00085AA4" w:rsidRPr="00C265DF">
        <w:rPr>
          <w:rFonts w:asciiTheme="minorHAnsi" w:hAnsiTheme="minorHAnsi" w:cstheme="minorHAnsi"/>
          <w:b w:val="0"/>
          <w:sz w:val="22"/>
          <w:szCs w:val="22"/>
        </w:rPr>
        <w:t xml:space="preserve">ublic </w:t>
      </w:r>
      <w:proofErr w:type="gramStart"/>
      <w:r w:rsidR="007E1348">
        <w:rPr>
          <w:rFonts w:asciiTheme="minorHAnsi" w:hAnsiTheme="minorHAnsi" w:cstheme="minorHAnsi"/>
          <w:b w:val="0"/>
          <w:sz w:val="22"/>
          <w:szCs w:val="22"/>
        </w:rPr>
        <w:t>g</w:t>
      </w:r>
      <w:r w:rsidR="00085AA4" w:rsidRPr="00C265DF">
        <w:rPr>
          <w:rFonts w:asciiTheme="minorHAnsi" w:hAnsiTheme="minorHAnsi" w:cstheme="minorHAnsi"/>
          <w:b w:val="0"/>
          <w:sz w:val="22"/>
          <w:szCs w:val="22"/>
        </w:rPr>
        <w:t>ood</w:t>
      </w:r>
      <w:proofErr w:type="gramEnd"/>
      <w:r w:rsidR="00085AA4" w:rsidRPr="00C265DF">
        <w:rPr>
          <w:rFonts w:asciiTheme="minorHAnsi" w:hAnsiTheme="minorHAnsi" w:cstheme="minorHAnsi"/>
          <w:b w:val="0"/>
          <w:sz w:val="22"/>
          <w:szCs w:val="22"/>
        </w:rPr>
        <w:t xml:space="preserve"> </w:t>
      </w:r>
      <w:r w:rsidR="00491ACB">
        <w:rPr>
          <w:rFonts w:asciiTheme="minorHAnsi" w:hAnsiTheme="minorHAnsi" w:cstheme="minorHAnsi"/>
          <w:b w:val="0"/>
          <w:sz w:val="22"/>
          <w:szCs w:val="22"/>
        </w:rPr>
        <w:t>but</w:t>
      </w:r>
      <w:r w:rsidR="00F16F1D" w:rsidRPr="00C265DF">
        <w:rPr>
          <w:rFonts w:asciiTheme="minorHAnsi" w:hAnsiTheme="minorHAnsi" w:cstheme="minorHAnsi"/>
          <w:b w:val="0"/>
          <w:sz w:val="22"/>
          <w:szCs w:val="22"/>
        </w:rPr>
        <w:t xml:space="preserve"> which occur not in the</w:t>
      </w:r>
      <w:r w:rsidR="00085AA4" w:rsidRPr="00C265DF">
        <w:rPr>
          <w:rFonts w:asciiTheme="minorHAnsi" w:hAnsiTheme="minorHAnsi" w:cstheme="minorHAnsi"/>
          <w:b w:val="0"/>
          <w:sz w:val="22"/>
          <w:szCs w:val="22"/>
        </w:rPr>
        <w:t xml:space="preserve"> economy at large, but within the</w:t>
      </w:r>
      <w:r w:rsidR="00F16F1D" w:rsidRPr="00C265DF">
        <w:rPr>
          <w:rFonts w:asciiTheme="minorHAnsi" w:hAnsiTheme="minorHAnsi" w:cstheme="minorHAnsi"/>
          <w:b w:val="0"/>
          <w:sz w:val="22"/>
          <w:szCs w:val="22"/>
        </w:rPr>
        <w:t xml:space="preserve"> industry value chain. These market failures are called </w:t>
      </w:r>
      <w:r w:rsidR="007E1348">
        <w:rPr>
          <w:rFonts w:asciiTheme="minorHAnsi" w:hAnsiTheme="minorHAnsi" w:cstheme="minorHAnsi"/>
          <w:b w:val="0"/>
          <w:sz w:val="22"/>
          <w:szCs w:val="22"/>
        </w:rPr>
        <w:t>‘</w:t>
      </w:r>
      <w:r w:rsidR="00D92EAB">
        <w:rPr>
          <w:rFonts w:asciiTheme="minorHAnsi" w:hAnsiTheme="minorHAnsi" w:cstheme="minorHAnsi"/>
          <w:b w:val="0"/>
          <w:sz w:val="22"/>
          <w:szCs w:val="22"/>
        </w:rPr>
        <w:t>Chain Failures</w:t>
      </w:r>
      <w:r w:rsidR="007E1348">
        <w:rPr>
          <w:rFonts w:asciiTheme="minorHAnsi" w:hAnsiTheme="minorHAnsi" w:cstheme="minorHAnsi"/>
          <w:b w:val="0"/>
          <w:sz w:val="22"/>
          <w:szCs w:val="22"/>
        </w:rPr>
        <w:t>’</w:t>
      </w:r>
      <w:r w:rsidR="00D92EAB">
        <w:rPr>
          <w:rFonts w:asciiTheme="minorHAnsi" w:hAnsiTheme="minorHAnsi" w:cstheme="minorHAnsi"/>
          <w:b w:val="0"/>
          <w:sz w:val="22"/>
          <w:szCs w:val="22"/>
        </w:rPr>
        <w:t xml:space="preserve"> or </w:t>
      </w:r>
      <w:r w:rsidR="007E1348">
        <w:rPr>
          <w:rFonts w:asciiTheme="minorHAnsi" w:hAnsiTheme="minorHAnsi" w:cstheme="minorHAnsi"/>
          <w:b w:val="0"/>
          <w:sz w:val="22"/>
          <w:szCs w:val="22"/>
        </w:rPr>
        <w:t>‘</w:t>
      </w:r>
      <w:r w:rsidR="00D92EAB">
        <w:rPr>
          <w:rFonts w:asciiTheme="minorHAnsi" w:hAnsiTheme="minorHAnsi" w:cstheme="minorHAnsi"/>
          <w:b w:val="0"/>
          <w:sz w:val="22"/>
          <w:szCs w:val="22"/>
        </w:rPr>
        <w:t>Industry Failures</w:t>
      </w:r>
      <w:r w:rsidR="007E1348">
        <w:rPr>
          <w:rFonts w:asciiTheme="minorHAnsi" w:hAnsiTheme="minorHAnsi" w:cstheme="minorHAnsi"/>
          <w:b w:val="0"/>
          <w:sz w:val="22"/>
          <w:szCs w:val="22"/>
        </w:rPr>
        <w:t>’</w:t>
      </w:r>
      <w:r w:rsidR="00D92EAB">
        <w:rPr>
          <w:rFonts w:asciiTheme="minorHAnsi" w:hAnsiTheme="minorHAnsi" w:cstheme="minorHAnsi"/>
          <w:b w:val="0"/>
          <w:sz w:val="22"/>
          <w:szCs w:val="22"/>
        </w:rPr>
        <w:t xml:space="preserve">, and the solutions to these failures are </w:t>
      </w:r>
      <w:r w:rsidR="001C18C2">
        <w:rPr>
          <w:rFonts w:asciiTheme="minorHAnsi" w:hAnsiTheme="minorHAnsi" w:cstheme="minorHAnsi"/>
          <w:b w:val="0"/>
          <w:sz w:val="22"/>
          <w:szCs w:val="22"/>
        </w:rPr>
        <w:t xml:space="preserve">the development and provision of </w:t>
      </w:r>
      <w:r w:rsidR="007E1348">
        <w:rPr>
          <w:rFonts w:asciiTheme="minorHAnsi" w:hAnsiTheme="minorHAnsi" w:cstheme="minorHAnsi"/>
          <w:b w:val="0"/>
          <w:sz w:val="22"/>
          <w:szCs w:val="22"/>
        </w:rPr>
        <w:t>‘</w:t>
      </w:r>
      <w:r w:rsidR="00F16F1D" w:rsidRPr="00C265DF">
        <w:rPr>
          <w:rFonts w:asciiTheme="minorHAnsi" w:hAnsiTheme="minorHAnsi" w:cstheme="minorHAnsi"/>
          <w:b w:val="0"/>
          <w:sz w:val="22"/>
          <w:szCs w:val="22"/>
        </w:rPr>
        <w:t>Chain Goods</w:t>
      </w:r>
      <w:r w:rsidR="007E1348">
        <w:rPr>
          <w:rFonts w:asciiTheme="minorHAnsi" w:hAnsiTheme="minorHAnsi" w:cstheme="minorHAnsi"/>
          <w:b w:val="0"/>
          <w:sz w:val="22"/>
          <w:szCs w:val="22"/>
        </w:rPr>
        <w:t>’</w:t>
      </w:r>
      <w:r w:rsidR="00F16F1D" w:rsidRPr="00C265DF">
        <w:rPr>
          <w:rFonts w:asciiTheme="minorHAnsi" w:hAnsiTheme="minorHAnsi" w:cstheme="minorHAnsi"/>
          <w:b w:val="0"/>
          <w:sz w:val="22"/>
          <w:szCs w:val="22"/>
        </w:rPr>
        <w:t xml:space="preserve"> or </w:t>
      </w:r>
      <w:r w:rsidR="007E1348">
        <w:rPr>
          <w:rFonts w:asciiTheme="minorHAnsi" w:hAnsiTheme="minorHAnsi" w:cstheme="minorHAnsi"/>
          <w:b w:val="0"/>
          <w:sz w:val="22"/>
          <w:szCs w:val="22"/>
        </w:rPr>
        <w:t>‘</w:t>
      </w:r>
      <w:r w:rsidR="00F16F1D" w:rsidRPr="00C265DF">
        <w:rPr>
          <w:rFonts w:asciiTheme="minorHAnsi" w:hAnsiTheme="minorHAnsi" w:cstheme="minorHAnsi"/>
          <w:b w:val="0"/>
          <w:sz w:val="22"/>
          <w:szCs w:val="22"/>
        </w:rPr>
        <w:t>Industry Goods</w:t>
      </w:r>
      <w:r w:rsidR="007E1348">
        <w:rPr>
          <w:rFonts w:asciiTheme="minorHAnsi" w:hAnsiTheme="minorHAnsi" w:cstheme="minorHAnsi"/>
          <w:b w:val="0"/>
          <w:sz w:val="22"/>
          <w:szCs w:val="22"/>
        </w:rPr>
        <w:t>’</w:t>
      </w:r>
      <w:r w:rsidR="00F16F1D" w:rsidRPr="00C265DF">
        <w:rPr>
          <w:rFonts w:asciiTheme="minorHAnsi" w:hAnsiTheme="minorHAnsi" w:cstheme="minorHAnsi"/>
          <w:b w:val="0"/>
          <w:sz w:val="22"/>
          <w:szCs w:val="22"/>
        </w:rPr>
        <w:t>.</w:t>
      </w:r>
    </w:p>
    <w:p w14:paraId="723CD2F1" w14:textId="77777777" w:rsidR="0057211C" w:rsidRPr="00C265DF" w:rsidRDefault="0057211C" w:rsidP="00360C2C">
      <w:pPr>
        <w:pStyle w:val="Heading1"/>
        <w:ind w:left="0"/>
        <w:jc w:val="both"/>
        <w:rPr>
          <w:rFonts w:asciiTheme="minorHAnsi" w:hAnsiTheme="minorHAnsi" w:cstheme="minorHAnsi"/>
          <w:b w:val="0"/>
          <w:sz w:val="22"/>
          <w:szCs w:val="22"/>
        </w:rPr>
      </w:pPr>
    </w:p>
    <w:p w14:paraId="227557DF" w14:textId="78614CEB" w:rsidR="0057211C" w:rsidRPr="008A570F" w:rsidRDefault="0057211C" w:rsidP="00360C2C">
      <w:pPr>
        <w:pStyle w:val="Heading1"/>
        <w:ind w:left="0"/>
        <w:jc w:val="both"/>
        <w:rPr>
          <w:rFonts w:asciiTheme="minorHAnsi" w:hAnsiTheme="minorHAnsi" w:cstheme="minorHAnsi"/>
          <w:b w:val="0"/>
          <w:bCs w:val="0"/>
          <w:sz w:val="22"/>
          <w:szCs w:val="22"/>
        </w:rPr>
      </w:pPr>
      <w:r w:rsidRPr="008A570F">
        <w:rPr>
          <w:rFonts w:asciiTheme="minorHAnsi" w:hAnsiTheme="minorHAnsi" w:cstheme="minorHAnsi"/>
          <w:b w:val="0"/>
          <w:bCs w:val="0"/>
          <w:sz w:val="22"/>
          <w:szCs w:val="22"/>
        </w:rPr>
        <w:t>The brief</w:t>
      </w:r>
      <w:r w:rsidR="00B33CF7">
        <w:rPr>
          <w:rFonts w:asciiTheme="minorHAnsi" w:hAnsiTheme="minorHAnsi" w:cstheme="minorHAnsi"/>
          <w:b w:val="0"/>
          <w:bCs w:val="0"/>
          <w:sz w:val="22"/>
          <w:szCs w:val="22"/>
        </w:rPr>
        <w:t xml:space="preserve"> for th</w:t>
      </w:r>
      <w:r w:rsidR="00130492">
        <w:rPr>
          <w:rFonts w:asciiTheme="minorHAnsi" w:hAnsiTheme="minorHAnsi" w:cstheme="minorHAnsi"/>
          <w:b w:val="0"/>
          <w:bCs w:val="0"/>
          <w:sz w:val="22"/>
          <w:szCs w:val="22"/>
        </w:rPr>
        <w:t>is</w:t>
      </w:r>
      <w:r w:rsidR="00B33CF7">
        <w:rPr>
          <w:rFonts w:asciiTheme="minorHAnsi" w:hAnsiTheme="minorHAnsi" w:cstheme="minorHAnsi"/>
          <w:b w:val="0"/>
          <w:bCs w:val="0"/>
          <w:sz w:val="22"/>
          <w:szCs w:val="22"/>
        </w:rPr>
        <w:t xml:space="preserve"> assignment </w:t>
      </w:r>
      <w:r w:rsidR="00130492">
        <w:rPr>
          <w:rFonts w:asciiTheme="minorHAnsi" w:hAnsiTheme="minorHAnsi" w:cstheme="minorHAnsi"/>
          <w:b w:val="0"/>
          <w:bCs w:val="0"/>
          <w:sz w:val="22"/>
          <w:szCs w:val="22"/>
        </w:rPr>
        <w:t xml:space="preserve">from the </w:t>
      </w:r>
      <w:r w:rsidR="00130492" w:rsidRPr="00130492">
        <w:rPr>
          <w:rFonts w:asciiTheme="minorHAnsi" w:hAnsiTheme="minorHAnsi" w:cstheme="minorHAnsi"/>
          <w:b w:val="0"/>
          <w:sz w:val="22"/>
          <w:szCs w:val="22"/>
        </w:rPr>
        <w:t>Australian Grains Industry Discussion Group (AGIDG)</w:t>
      </w:r>
      <w:r w:rsidR="00130492" w:rsidRPr="00823C07">
        <w:rPr>
          <w:rFonts w:asciiTheme="minorHAnsi" w:hAnsiTheme="minorHAnsi" w:cstheme="minorHAnsi"/>
          <w:b w:val="0"/>
          <w:sz w:val="20"/>
          <w:szCs w:val="20"/>
        </w:rPr>
        <w:t xml:space="preserve"> </w:t>
      </w:r>
      <w:r w:rsidR="00B33CF7">
        <w:rPr>
          <w:rFonts w:asciiTheme="minorHAnsi" w:hAnsiTheme="minorHAnsi" w:cstheme="minorHAnsi"/>
          <w:b w:val="0"/>
          <w:bCs w:val="0"/>
          <w:sz w:val="22"/>
          <w:szCs w:val="22"/>
        </w:rPr>
        <w:t>was as follows:</w:t>
      </w:r>
    </w:p>
    <w:p w14:paraId="0AB8C448" w14:textId="77777777" w:rsidR="0057211C" w:rsidRPr="00C265DF" w:rsidRDefault="0057211C" w:rsidP="00360C2C">
      <w:pPr>
        <w:pStyle w:val="Heading1"/>
        <w:ind w:left="0"/>
        <w:jc w:val="both"/>
        <w:rPr>
          <w:rFonts w:asciiTheme="minorHAnsi" w:hAnsiTheme="minorHAnsi" w:cstheme="minorHAnsi"/>
          <w:b w:val="0"/>
          <w:sz w:val="22"/>
          <w:szCs w:val="22"/>
        </w:rPr>
      </w:pPr>
    </w:p>
    <w:p w14:paraId="7EAE0945" w14:textId="0C71D343" w:rsidR="0057211C" w:rsidRPr="00024053" w:rsidRDefault="0057211C" w:rsidP="00170E9B">
      <w:pPr>
        <w:pStyle w:val="Heading1"/>
        <w:numPr>
          <w:ilvl w:val="0"/>
          <w:numId w:val="17"/>
        </w:numPr>
        <w:ind w:left="0" w:firstLine="0"/>
        <w:jc w:val="both"/>
        <w:rPr>
          <w:rFonts w:asciiTheme="minorHAnsi" w:hAnsiTheme="minorHAnsi" w:cstheme="minorHAnsi"/>
          <w:b w:val="0"/>
          <w:sz w:val="22"/>
          <w:szCs w:val="22"/>
        </w:rPr>
      </w:pPr>
      <w:r w:rsidRPr="00024053">
        <w:rPr>
          <w:rFonts w:asciiTheme="minorHAnsi" w:hAnsiTheme="minorHAnsi" w:cstheme="minorHAnsi"/>
          <w:b w:val="0"/>
          <w:sz w:val="22"/>
          <w:szCs w:val="22"/>
        </w:rPr>
        <w:t xml:space="preserve">The project involves the transition and integration of </w:t>
      </w:r>
      <w:r w:rsidR="00B1040B">
        <w:rPr>
          <w:rFonts w:asciiTheme="minorHAnsi" w:hAnsiTheme="minorHAnsi" w:cstheme="minorHAnsi"/>
          <w:b w:val="0"/>
          <w:sz w:val="22"/>
          <w:szCs w:val="22"/>
        </w:rPr>
        <w:t xml:space="preserve">several </w:t>
      </w:r>
      <w:r w:rsidRPr="00024053">
        <w:rPr>
          <w:rFonts w:asciiTheme="minorHAnsi" w:hAnsiTheme="minorHAnsi" w:cstheme="minorHAnsi"/>
          <w:b w:val="0"/>
          <w:sz w:val="22"/>
          <w:szCs w:val="22"/>
        </w:rPr>
        <w:t>existing industry good functions into a new national Industry Good Company (IGC). Currently, the agreed functions for transfer are Trade and Market Access</w:t>
      </w:r>
      <w:r w:rsidR="00C72C6D">
        <w:rPr>
          <w:rFonts w:asciiTheme="minorHAnsi" w:hAnsiTheme="minorHAnsi" w:cstheme="minorHAnsi"/>
          <w:b w:val="0"/>
          <w:sz w:val="22"/>
          <w:szCs w:val="22"/>
        </w:rPr>
        <w:t>,</w:t>
      </w:r>
      <w:r w:rsidRPr="00024053">
        <w:rPr>
          <w:rFonts w:asciiTheme="minorHAnsi" w:hAnsiTheme="minorHAnsi" w:cstheme="minorHAnsi"/>
          <w:b w:val="0"/>
          <w:sz w:val="22"/>
          <w:szCs w:val="22"/>
        </w:rPr>
        <w:t xml:space="preserve"> and Wheat Quality Services.</w:t>
      </w:r>
    </w:p>
    <w:p w14:paraId="30D9CE0D" w14:textId="0BD9D2A8" w:rsidR="0057211C" w:rsidRPr="003E5895" w:rsidRDefault="00085AA4" w:rsidP="00E961FB">
      <w:pPr>
        <w:pStyle w:val="Heading1"/>
        <w:numPr>
          <w:ilvl w:val="0"/>
          <w:numId w:val="17"/>
        </w:numPr>
        <w:ind w:left="0" w:firstLine="0"/>
        <w:jc w:val="both"/>
        <w:rPr>
          <w:rFonts w:asciiTheme="minorHAnsi" w:hAnsiTheme="minorHAnsi" w:cstheme="minorHAnsi"/>
          <w:b w:val="0"/>
          <w:sz w:val="22"/>
          <w:szCs w:val="22"/>
        </w:rPr>
      </w:pPr>
      <w:r w:rsidRPr="003E5895">
        <w:rPr>
          <w:rFonts w:asciiTheme="minorHAnsi" w:hAnsiTheme="minorHAnsi" w:cstheme="minorHAnsi"/>
          <w:b w:val="0"/>
          <w:sz w:val="22"/>
          <w:szCs w:val="22"/>
        </w:rPr>
        <w:t>‘</w:t>
      </w:r>
      <w:r w:rsidR="0057211C" w:rsidRPr="003E5895">
        <w:rPr>
          <w:rFonts w:asciiTheme="minorHAnsi" w:hAnsiTheme="minorHAnsi" w:cstheme="minorHAnsi"/>
          <w:b w:val="0"/>
          <w:sz w:val="22"/>
          <w:szCs w:val="22"/>
        </w:rPr>
        <w:t>Industry Good</w:t>
      </w:r>
      <w:r w:rsidRPr="003E5895">
        <w:rPr>
          <w:rFonts w:asciiTheme="minorHAnsi" w:hAnsiTheme="minorHAnsi" w:cstheme="minorHAnsi"/>
          <w:b w:val="0"/>
          <w:sz w:val="22"/>
          <w:szCs w:val="22"/>
        </w:rPr>
        <w:t>’</w:t>
      </w:r>
      <w:r w:rsidR="0057211C" w:rsidRPr="003E5895">
        <w:rPr>
          <w:rFonts w:asciiTheme="minorHAnsi" w:hAnsiTheme="minorHAnsi" w:cstheme="minorHAnsi"/>
          <w:b w:val="0"/>
          <w:sz w:val="22"/>
          <w:szCs w:val="22"/>
        </w:rPr>
        <w:t xml:space="preserve"> refers to</w:t>
      </w:r>
      <w:r w:rsidR="00E3501E" w:rsidRPr="003E5895">
        <w:rPr>
          <w:rFonts w:asciiTheme="minorHAnsi" w:hAnsiTheme="minorHAnsi" w:cstheme="minorHAnsi"/>
          <w:b w:val="0"/>
          <w:sz w:val="22"/>
          <w:szCs w:val="22"/>
        </w:rPr>
        <w:t xml:space="preserve"> ‘</w:t>
      </w:r>
      <w:r w:rsidR="0057211C" w:rsidRPr="003E5895">
        <w:rPr>
          <w:rFonts w:asciiTheme="minorHAnsi" w:hAnsiTheme="minorHAnsi" w:cstheme="minorHAnsi"/>
          <w:b w:val="0"/>
          <w:sz w:val="22"/>
          <w:szCs w:val="22"/>
        </w:rPr>
        <w:t xml:space="preserve">Opportunities to implement activities that demonstrate existing or potential benefit to the grains industry, but </w:t>
      </w:r>
      <w:r w:rsidR="00021D36" w:rsidRPr="003E5895">
        <w:rPr>
          <w:rFonts w:asciiTheme="minorHAnsi" w:hAnsiTheme="minorHAnsi" w:cstheme="minorHAnsi"/>
          <w:b w:val="0"/>
          <w:sz w:val="22"/>
          <w:szCs w:val="22"/>
        </w:rPr>
        <w:t xml:space="preserve">which </w:t>
      </w:r>
      <w:r w:rsidR="0057211C" w:rsidRPr="003E5895">
        <w:rPr>
          <w:rFonts w:asciiTheme="minorHAnsi" w:hAnsiTheme="minorHAnsi" w:cstheme="minorHAnsi"/>
          <w:b w:val="0"/>
          <w:sz w:val="22"/>
          <w:szCs w:val="22"/>
        </w:rPr>
        <w:t>have not been fully harnessed by the industry</w:t>
      </w:r>
      <w:r w:rsidR="00E3501E" w:rsidRPr="003E5895">
        <w:rPr>
          <w:rFonts w:asciiTheme="minorHAnsi" w:hAnsiTheme="minorHAnsi" w:cstheme="minorHAnsi"/>
          <w:b w:val="0"/>
          <w:sz w:val="22"/>
          <w:szCs w:val="22"/>
        </w:rPr>
        <w:t>’</w:t>
      </w:r>
      <w:r w:rsidR="0057211C" w:rsidRPr="003E5895">
        <w:rPr>
          <w:rFonts w:asciiTheme="minorHAnsi" w:hAnsiTheme="minorHAnsi" w:cstheme="minorHAnsi"/>
          <w:b w:val="0"/>
          <w:sz w:val="22"/>
          <w:szCs w:val="22"/>
        </w:rPr>
        <w:t>.</w:t>
      </w:r>
      <w:r w:rsidR="003E5895" w:rsidRPr="003E5895">
        <w:rPr>
          <w:rFonts w:asciiTheme="minorHAnsi" w:hAnsiTheme="minorHAnsi" w:cstheme="minorHAnsi"/>
          <w:b w:val="0"/>
          <w:sz w:val="22"/>
          <w:szCs w:val="22"/>
        </w:rPr>
        <w:t xml:space="preserve"> </w:t>
      </w:r>
      <w:r w:rsidR="0057211C" w:rsidRPr="003E5895">
        <w:rPr>
          <w:rFonts w:asciiTheme="minorHAnsi" w:hAnsiTheme="minorHAnsi" w:cstheme="minorHAnsi"/>
          <w:b w:val="0"/>
          <w:sz w:val="22"/>
          <w:szCs w:val="22"/>
        </w:rPr>
        <w:t>The term does not refer to existing industry activities which already have an effective commercial solution.</w:t>
      </w:r>
    </w:p>
    <w:p w14:paraId="195B1EEF" w14:textId="77777777" w:rsidR="00024053" w:rsidRDefault="0057211C" w:rsidP="00360C2C">
      <w:pPr>
        <w:pStyle w:val="Heading1"/>
        <w:numPr>
          <w:ilvl w:val="0"/>
          <w:numId w:val="17"/>
        </w:numPr>
        <w:ind w:left="0" w:firstLine="0"/>
        <w:jc w:val="both"/>
        <w:rPr>
          <w:rFonts w:asciiTheme="minorHAnsi" w:hAnsiTheme="minorHAnsi" w:cstheme="minorHAnsi"/>
          <w:b w:val="0"/>
          <w:sz w:val="22"/>
          <w:szCs w:val="22"/>
        </w:rPr>
      </w:pPr>
      <w:r w:rsidRPr="00C265DF">
        <w:rPr>
          <w:rFonts w:asciiTheme="minorHAnsi" w:hAnsiTheme="minorHAnsi" w:cstheme="minorHAnsi"/>
          <w:b w:val="0"/>
          <w:sz w:val="22"/>
          <w:szCs w:val="22"/>
        </w:rPr>
        <w:t>There has been considerable discussion and analysis by the AGIDG about the quantum, options, sources and relative funding contributions by different parties for the IGC. These matters remain unresolved</w:t>
      </w:r>
      <w:r w:rsidR="004373B4" w:rsidRPr="00C265DF">
        <w:rPr>
          <w:rFonts w:asciiTheme="minorHAnsi" w:hAnsiTheme="minorHAnsi" w:cstheme="minorHAnsi"/>
          <w:b w:val="0"/>
          <w:sz w:val="22"/>
          <w:szCs w:val="22"/>
        </w:rPr>
        <w:t xml:space="preserve"> questions on the critical path to form the IGC. </w:t>
      </w:r>
    </w:p>
    <w:p w14:paraId="2EC2917B" w14:textId="47E78EB9" w:rsidR="004373B4" w:rsidRPr="00C265DF" w:rsidRDefault="004373B4" w:rsidP="00360C2C">
      <w:pPr>
        <w:pStyle w:val="Heading1"/>
        <w:numPr>
          <w:ilvl w:val="0"/>
          <w:numId w:val="17"/>
        </w:numPr>
        <w:ind w:left="0" w:firstLine="0"/>
        <w:jc w:val="both"/>
        <w:rPr>
          <w:rFonts w:asciiTheme="minorHAnsi" w:hAnsiTheme="minorHAnsi" w:cstheme="minorHAnsi"/>
          <w:b w:val="0"/>
          <w:sz w:val="22"/>
          <w:szCs w:val="22"/>
        </w:rPr>
      </w:pPr>
      <w:r w:rsidRPr="00C265DF">
        <w:rPr>
          <w:rFonts w:asciiTheme="minorHAnsi" w:hAnsiTheme="minorHAnsi" w:cstheme="minorHAnsi"/>
          <w:b w:val="0"/>
          <w:sz w:val="22"/>
          <w:szCs w:val="22"/>
        </w:rPr>
        <w:t>Key issues that the discussion paper will need to address include:</w:t>
      </w:r>
    </w:p>
    <w:p w14:paraId="1BB37A42" w14:textId="24B5CA6A" w:rsidR="004373B4" w:rsidRPr="003A75FD" w:rsidRDefault="004373B4" w:rsidP="00C66C89">
      <w:pPr>
        <w:pStyle w:val="Heading1"/>
        <w:numPr>
          <w:ilvl w:val="0"/>
          <w:numId w:val="17"/>
        </w:numPr>
        <w:jc w:val="both"/>
        <w:rPr>
          <w:rFonts w:asciiTheme="minorHAnsi" w:hAnsiTheme="minorHAnsi" w:cstheme="minorHAnsi"/>
          <w:b w:val="0"/>
          <w:sz w:val="22"/>
          <w:szCs w:val="22"/>
        </w:rPr>
      </w:pPr>
      <w:r w:rsidRPr="003A75FD">
        <w:rPr>
          <w:rFonts w:asciiTheme="minorHAnsi" w:hAnsiTheme="minorHAnsi" w:cstheme="minorHAnsi"/>
          <w:sz w:val="22"/>
          <w:szCs w:val="22"/>
        </w:rPr>
        <w:t>Apportionment across the value chain.</w:t>
      </w:r>
      <w:r w:rsidRPr="003A75FD">
        <w:rPr>
          <w:rFonts w:asciiTheme="minorHAnsi" w:hAnsiTheme="minorHAnsi" w:cstheme="minorHAnsi"/>
          <w:b w:val="0"/>
          <w:sz w:val="22"/>
          <w:szCs w:val="22"/>
        </w:rPr>
        <w:t xml:space="preserve"> The percentage of funding that should be provided by growers, versus the percentage of funding by other value chain firms. Here the issue is the extent to which growers and other parts of the value chain accrue the benefit of industry good functions.</w:t>
      </w:r>
      <w:r w:rsidR="003A75FD" w:rsidRPr="003A75FD">
        <w:rPr>
          <w:rFonts w:asciiTheme="minorHAnsi" w:hAnsiTheme="minorHAnsi" w:cstheme="minorHAnsi"/>
          <w:b w:val="0"/>
          <w:sz w:val="22"/>
          <w:szCs w:val="22"/>
        </w:rPr>
        <w:t xml:space="preserve"> </w:t>
      </w:r>
      <w:r w:rsidRPr="003A75FD">
        <w:rPr>
          <w:rFonts w:asciiTheme="minorHAnsi" w:hAnsiTheme="minorHAnsi" w:cstheme="minorHAnsi"/>
          <w:b w:val="0"/>
          <w:sz w:val="22"/>
          <w:szCs w:val="22"/>
        </w:rPr>
        <w:t>There is a general sense that growers would likely capture more benefits, but the quantum of the relative benefits is uncertain</w:t>
      </w:r>
      <w:r w:rsidR="003A75FD" w:rsidRPr="003A75FD">
        <w:rPr>
          <w:rFonts w:asciiTheme="minorHAnsi" w:hAnsiTheme="minorHAnsi" w:cstheme="minorHAnsi"/>
          <w:b w:val="0"/>
          <w:sz w:val="22"/>
          <w:szCs w:val="22"/>
        </w:rPr>
        <w:t xml:space="preserve">. </w:t>
      </w:r>
      <w:r w:rsidRPr="003A75FD">
        <w:rPr>
          <w:rFonts w:asciiTheme="minorHAnsi" w:hAnsiTheme="minorHAnsi" w:cstheme="minorHAnsi"/>
          <w:b w:val="0"/>
          <w:sz w:val="22"/>
          <w:szCs w:val="22"/>
        </w:rPr>
        <w:t>The situation is further complicated by different Industry Good functions potentially having different impacts across value chains at different times.</w:t>
      </w:r>
    </w:p>
    <w:p w14:paraId="4F660600" w14:textId="77777777" w:rsidR="004373B4" w:rsidRPr="00C265DF" w:rsidRDefault="004373B4" w:rsidP="00C66C89">
      <w:pPr>
        <w:pStyle w:val="Heading1"/>
        <w:numPr>
          <w:ilvl w:val="0"/>
          <w:numId w:val="17"/>
        </w:numPr>
        <w:jc w:val="both"/>
        <w:rPr>
          <w:rFonts w:asciiTheme="minorHAnsi" w:hAnsiTheme="minorHAnsi" w:cstheme="minorHAnsi"/>
          <w:b w:val="0"/>
          <w:sz w:val="22"/>
          <w:szCs w:val="22"/>
        </w:rPr>
      </w:pPr>
      <w:r w:rsidRPr="00C265DF">
        <w:rPr>
          <w:rFonts w:asciiTheme="minorHAnsi" w:hAnsiTheme="minorHAnsi" w:cstheme="minorHAnsi"/>
          <w:sz w:val="22"/>
          <w:szCs w:val="22"/>
        </w:rPr>
        <w:t xml:space="preserve">Cash or in-kind. </w:t>
      </w:r>
      <w:r w:rsidRPr="00C265DF">
        <w:rPr>
          <w:rFonts w:asciiTheme="minorHAnsi" w:hAnsiTheme="minorHAnsi" w:cstheme="minorHAnsi"/>
          <w:b w:val="0"/>
          <w:sz w:val="22"/>
          <w:szCs w:val="22"/>
        </w:rPr>
        <w:t xml:space="preserve">Whether the apportionment of contributions is </w:t>
      </w:r>
      <w:proofErr w:type="gramStart"/>
      <w:r w:rsidRPr="00C265DF">
        <w:rPr>
          <w:rFonts w:asciiTheme="minorHAnsi" w:hAnsiTheme="minorHAnsi" w:cstheme="minorHAnsi"/>
          <w:b w:val="0"/>
          <w:sz w:val="22"/>
          <w:szCs w:val="22"/>
        </w:rPr>
        <w:t>on the basis of</w:t>
      </w:r>
      <w:proofErr w:type="gramEnd"/>
      <w:r w:rsidRPr="00C265DF">
        <w:rPr>
          <w:rFonts w:asciiTheme="minorHAnsi" w:hAnsiTheme="minorHAnsi" w:cstheme="minorHAnsi"/>
          <w:b w:val="0"/>
          <w:sz w:val="22"/>
          <w:szCs w:val="22"/>
        </w:rPr>
        <w:t xml:space="preserve"> cash </w:t>
      </w:r>
      <w:proofErr w:type="gramStart"/>
      <w:r w:rsidRPr="00C265DF">
        <w:rPr>
          <w:rFonts w:asciiTheme="minorHAnsi" w:hAnsiTheme="minorHAnsi" w:cstheme="minorHAnsi"/>
          <w:b w:val="0"/>
          <w:sz w:val="22"/>
          <w:szCs w:val="22"/>
        </w:rPr>
        <w:t>or ‘in-</w:t>
      </w:r>
      <w:proofErr w:type="gramEnd"/>
      <w:r w:rsidRPr="00C265DF">
        <w:rPr>
          <w:rFonts w:asciiTheme="minorHAnsi" w:hAnsiTheme="minorHAnsi" w:cstheme="minorHAnsi"/>
          <w:b w:val="0"/>
          <w:sz w:val="22"/>
          <w:szCs w:val="22"/>
        </w:rPr>
        <w:t>kind’ contributions.</w:t>
      </w:r>
    </w:p>
    <w:p w14:paraId="1801078B" w14:textId="77777777" w:rsidR="004373B4" w:rsidRPr="00C265DF" w:rsidRDefault="004373B4" w:rsidP="00C66C89">
      <w:pPr>
        <w:pStyle w:val="Heading1"/>
        <w:numPr>
          <w:ilvl w:val="0"/>
          <w:numId w:val="17"/>
        </w:numPr>
        <w:jc w:val="both"/>
        <w:rPr>
          <w:rFonts w:asciiTheme="minorHAnsi" w:hAnsiTheme="minorHAnsi" w:cstheme="minorHAnsi"/>
          <w:b w:val="0"/>
          <w:sz w:val="22"/>
          <w:szCs w:val="22"/>
        </w:rPr>
      </w:pPr>
      <w:r w:rsidRPr="00C265DF">
        <w:rPr>
          <w:rFonts w:asciiTheme="minorHAnsi" w:hAnsiTheme="minorHAnsi" w:cstheme="minorHAnsi"/>
          <w:sz w:val="22"/>
          <w:szCs w:val="22"/>
        </w:rPr>
        <w:t>The quantum of funds.</w:t>
      </w:r>
      <w:r w:rsidRPr="00C265DF">
        <w:rPr>
          <w:rFonts w:asciiTheme="minorHAnsi" w:hAnsiTheme="minorHAnsi" w:cstheme="minorHAnsi"/>
          <w:b w:val="0"/>
          <w:sz w:val="22"/>
          <w:szCs w:val="22"/>
        </w:rPr>
        <w:t xml:space="preserve"> The AGIDG’s past work indicates that revenues of $3.75-$5m will be required.</w:t>
      </w:r>
    </w:p>
    <w:p w14:paraId="19561A11" w14:textId="73D012CA" w:rsidR="0057211C" w:rsidRPr="00B33CF7" w:rsidRDefault="004373B4" w:rsidP="00E97E8E">
      <w:pPr>
        <w:pStyle w:val="Heading1"/>
        <w:numPr>
          <w:ilvl w:val="0"/>
          <w:numId w:val="17"/>
        </w:numPr>
        <w:jc w:val="both"/>
        <w:rPr>
          <w:rFonts w:asciiTheme="minorHAnsi" w:hAnsiTheme="minorHAnsi" w:cstheme="minorHAnsi"/>
          <w:b w:val="0"/>
          <w:sz w:val="22"/>
          <w:szCs w:val="22"/>
        </w:rPr>
      </w:pPr>
      <w:r w:rsidRPr="00B33CF7">
        <w:rPr>
          <w:rFonts w:asciiTheme="minorHAnsi" w:hAnsiTheme="minorHAnsi" w:cstheme="minorHAnsi"/>
          <w:sz w:val="22"/>
          <w:szCs w:val="22"/>
        </w:rPr>
        <w:t>Long term funding</w:t>
      </w:r>
      <w:r w:rsidR="00B33CF7" w:rsidRPr="00B33CF7">
        <w:rPr>
          <w:rFonts w:asciiTheme="minorHAnsi" w:hAnsiTheme="minorHAnsi" w:cstheme="minorHAnsi"/>
          <w:sz w:val="22"/>
          <w:szCs w:val="22"/>
        </w:rPr>
        <w:t xml:space="preserve">. </w:t>
      </w:r>
      <w:bookmarkStart w:id="0" w:name="_Hlk521671690"/>
      <w:r w:rsidRPr="00B33CF7">
        <w:rPr>
          <w:rFonts w:asciiTheme="minorHAnsi" w:hAnsiTheme="minorHAnsi" w:cstheme="minorHAnsi"/>
          <w:b w:val="0"/>
          <w:sz w:val="22"/>
          <w:szCs w:val="22"/>
        </w:rPr>
        <w:t>In seeking advice about the distribution of benefits, the AGIDG are not seeking precision, but rather indicative figures to help the debate and decision-making.</w:t>
      </w:r>
    </w:p>
    <w:bookmarkEnd w:id="0"/>
    <w:p w14:paraId="1732B89F" w14:textId="77777777" w:rsidR="0057211C" w:rsidRPr="00C265DF" w:rsidRDefault="0057211C" w:rsidP="00360C2C">
      <w:pPr>
        <w:pStyle w:val="Heading1"/>
        <w:ind w:left="0"/>
        <w:jc w:val="both"/>
        <w:rPr>
          <w:rFonts w:asciiTheme="minorHAnsi" w:hAnsiTheme="minorHAnsi" w:cstheme="minorHAnsi"/>
          <w:b w:val="0"/>
          <w:sz w:val="22"/>
          <w:szCs w:val="22"/>
        </w:rPr>
      </w:pPr>
    </w:p>
    <w:p w14:paraId="0FE17951" w14:textId="57A7F7D8" w:rsidR="003B504C" w:rsidRPr="00C265DF" w:rsidRDefault="00021D36" w:rsidP="00B33CF7">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The key economic information addressing the issues identified in the brief </w:t>
      </w:r>
      <w:r w:rsidR="00F16F1D" w:rsidRPr="00C265DF">
        <w:rPr>
          <w:rFonts w:asciiTheme="minorHAnsi" w:hAnsiTheme="minorHAnsi" w:cstheme="minorHAnsi"/>
          <w:b w:val="0"/>
          <w:sz w:val="22"/>
          <w:szCs w:val="22"/>
        </w:rPr>
        <w:t xml:space="preserve">is summarized </w:t>
      </w:r>
      <w:r w:rsidRPr="00C265DF">
        <w:rPr>
          <w:rFonts w:asciiTheme="minorHAnsi" w:hAnsiTheme="minorHAnsi" w:cstheme="minorHAnsi"/>
          <w:b w:val="0"/>
          <w:sz w:val="22"/>
          <w:szCs w:val="22"/>
        </w:rPr>
        <w:t>in the following</w:t>
      </w:r>
      <w:r w:rsidR="00187A0F">
        <w:rPr>
          <w:rFonts w:asciiTheme="minorHAnsi" w:hAnsiTheme="minorHAnsi" w:cstheme="minorHAnsi"/>
          <w:b w:val="0"/>
          <w:sz w:val="22"/>
          <w:szCs w:val="22"/>
        </w:rPr>
        <w:t xml:space="preserve"> sections</w:t>
      </w:r>
      <w:r w:rsidRPr="00C265DF">
        <w:rPr>
          <w:rFonts w:asciiTheme="minorHAnsi" w:hAnsiTheme="minorHAnsi" w:cstheme="minorHAnsi"/>
          <w:b w:val="0"/>
          <w:sz w:val="22"/>
          <w:szCs w:val="22"/>
        </w:rPr>
        <w:t xml:space="preserve">, with more </w:t>
      </w:r>
      <w:r w:rsidR="00F16F1D" w:rsidRPr="00C265DF">
        <w:rPr>
          <w:rFonts w:asciiTheme="minorHAnsi" w:hAnsiTheme="minorHAnsi" w:cstheme="minorHAnsi"/>
          <w:b w:val="0"/>
          <w:sz w:val="22"/>
          <w:szCs w:val="22"/>
        </w:rPr>
        <w:t xml:space="preserve">detail </w:t>
      </w:r>
      <w:r w:rsidRPr="00C265DF">
        <w:rPr>
          <w:rFonts w:asciiTheme="minorHAnsi" w:hAnsiTheme="minorHAnsi" w:cstheme="minorHAnsi"/>
          <w:b w:val="0"/>
          <w:sz w:val="22"/>
          <w:szCs w:val="22"/>
        </w:rPr>
        <w:t xml:space="preserve">included </w:t>
      </w:r>
      <w:r w:rsidR="00F16F1D" w:rsidRPr="00C265DF">
        <w:rPr>
          <w:rFonts w:asciiTheme="minorHAnsi" w:hAnsiTheme="minorHAnsi" w:cstheme="minorHAnsi"/>
          <w:b w:val="0"/>
          <w:sz w:val="22"/>
          <w:szCs w:val="22"/>
        </w:rPr>
        <w:t xml:space="preserve">in </w:t>
      </w:r>
      <w:r w:rsidR="00C5431A">
        <w:rPr>
          <w:rFonts w:asciiTheme="minorHAnsi" w:hAnsiTheme="minorHAnsi" w:cstheme="minorHAnsi"/>
          <w:b w:val="0"/>
          <w:sz w:val="22"/>
          <w:szCs w:val="22"/>
        </w:rPr>
        <w:t>the appendices</w:t>
      </w:r>
      <w:r w:rsidR="00F16F1D" w:rsidRPr="00C265DF">
        <w:rPr>
          <w:rFonts w:asciiTheme="minorHAnsi" w:hAnsiTheme="minorHAnsi" w:cstheme="minorHAnsi"/>
          <w:b w:val="0"/>
          <w:sz w:val="22"/>
          <w:szCs w:val="22"/>
        </w:rPr>
        <w:t>.</w:t>
      </w:r>
    </w:p>
    <w:p w14:paraId="57F7CBD3" w14:textId="77777777" w:rsidR="00F16F1D" w:rsidRPr="00C265DF" w:rsidRDefault="00F16F1D" w:rsidP="00360C2C">
      <w:pPr>
        <w:pStyle w:val="Heading1"/>
        <w:ind w:left="0"/>
        <w:jc w:val="both"/>
        <w:rPr>
          <w:rFonts w:asciiTheme="minorHAnsi" w:hAnsiTheme="minorHAnsi" w:cstheme="minorHAnsi"/>
          <w:b w:val="0"/>
          <w:sz w:val="22"/>
          <w:szCs w:val="22"/>
        </w:rPr>
      </w:pPr>
    </w:p>
    <w:p w14:paraId="58534EB8" w14:textId="570BD6FB" w:rsidR="007735B6" w:rsidRPr="0019089A" w:rsidRDefault="007735B6" w:rsidP="00360C2C">
      <w:pPr>
        <w:pStyle w:val="Heading1"/>
        <w:ind w:left="0"/>
        <w:jc w:val="both"/>
        <w:rPr>
          <w:rFonts w:asciiTheme="minorHAnsi" w:hAnsiTheme="minorHAnsi" w:cstheme="minorHAnsi"/>
        </w:rPr>
      </w:pPr>
      <w:r w:rsidRPr="0019089A">
        <w:rPr>
          <w:rFonts w:asciiTheme="minorHAnsi" w:hAnsiTheme="minorHAnsi" w:cstheme="minorHAnsi"/>
        </w:rPr>
        <w:t xml:space="preserve">Value </w:t>
      </w:r>
      <w:r w:rsidR="0019089A">
        <w:rPr>
          <w:rFonts w:asciiTheme="minorHAnsi" w:hAnsiTheme="minorHAnsi" w:cstheme="minorHAnsi"/>
        </w:rPr>
        <w:t>C</w:t>
      </w:r>
      <w:r w:rsidRPr="0019089A">
        <w:rPr>
          <w:rFonts w:asciiTheme="minorHAnsi" w:hAnsiTheme="minorHAnsi" w:cstheme="minorHAnsi"/>
        </w:rPr>
        <w:t>hain</w:t>
      </w:r>
      <w:r w:rsidR="00A34142">
        <w:rPr>
          <w:rFonts w:asciiTheme="minorHAnsi" w:hAnsiTheme="minorHAnsi" w:cstheme="minorHAnsi"/>
        </w:rPr>
        <w:t>s</w:t>
      </w:r>
    </w:p>
    <w:p w14:paraId="0EFFC65C" w14:textId="77777777" w:rsidR="005A677C" w:rsidRPr="00C265DF" w:rsidRDefault="005A677C" w:rsidP="00360C2C">
      <w:pPr>
        <w:pStyle w:val="Heading1"/>
        <w:ind w:left="0"/>
        <w:jc w:val="both"/>
        <w:rPr>
          <w:rFonts w:asciiTheme="minorHAnsi" w:hAnsiTheme="minorHAnsi" w:cstheme="minorHAnsi"/>
          <w:sz w:val="22"/>
          <w:szCs w:val="22"/>
        </w:rPr>
      </w:pPr>
    </w:p>
    <w:p w14:paraId="05695EEA" w14:textId="6F9CE71D" w:rsidR="000E00F3" w:rsidRPr="00C265DF" w:rsidRDefault="00F16F1D"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An industry value chain encompasses all economic activity from the supply of inputs </w:t>
      </w:r>
      <w:r w:rsidR="00DA03E7">
        <w:rPr>
          <w:rFonts w:asciiTheme="minorHAnsi" w:hAnsiTheme="minorHAnsi" w:cstheme="minorHAnsi"/>
          <w:b w:val="0"/>
          <w:sz w:val="22"/>
          <w:szCs w:val="22"/>
        </w:rPr>
        <w:t>in</w:t>
      </w:r>
      <w:r w:rsidRPr="00C265DF">
        <w:rPr>
          <w:rFonts w:asciiTheme="minorHAnsi" w:hAnsiTheme="minorHAnsi" w:cstheme="minorHAnsi"/>
          <w:b w:val="0"/>
          <w:sz w:val="22"/>
          <w:szCs w:val="22"/>
        </w:rPr>
        <w:t xml:space="preserve">to production to </w:t>
      </w:r>
      <w:r w:rsidR="00DA03E7">
        <w:rPr>
          <w:rFonts w:asciiTheme="minorHAnsi" w:hAnsiTheme="minorHAnsi" w:cstheme="minorHAnsi"/>
          <w:b w:val="0"/>
          <w:sz w:val="22"/>
          <w:szCs w:val="22"/>
        </w:rPr>
        <w:t xml:space="preserve">the </w:t>
      </w:r>
      <w:r w:rsidRPr="00C265DF">
        <w:rPr>
          <w:rFonts w:asciiTheme="minorHAnsi" w:hAnsiTheme="minorHAnsi" w:cstheme="minorHAnsi"/>
          <w:b w:val="0"/>
          <w:sz w:val="22"/>
          <w:szCs w:val="22"/>
        </w:rPr>
        <w:t>consumption</w:t>
      </w:r>
      <w:r w:rsidR="001816ED" w:rsidRPr="00C265DF">
        <w:rPr>
          <w:rFonts w:asciiTheme="minorHAnsi" w:hAnsiTheme="minorHAnsi" w:cstheme="minorHAnsi"/>
          <w:b w:val="0"/>
          <w:sz w:val="22"/>
          <w:szCs w:val="22"/>
        </w:rPr>
        <w:t xml:space="preserve"> of </w:t>
      </w:r>
      <w:r w:rsidR="00A44150" w:rsidRPr="00C265DF">
        <w:rPr>
          <w:rFonts w:asciiTheme="minorHAnsi" w:hAnsiTheme="minorHAnsi" w:cstheme="minorHAnsi"/>
          <w:b w:val="0"/>
          <w:sz w:val="22"/>
          <w:szCs w:val="22"/>
        </w:rPr>
        <w:t>end product</w:t>
      </w:r>
      <w:r w:rsidR="004B0044" w:rsidRPr="00C265DF">
        <w:rPr>
          <w:rFonts w:asciiTheme="minorHAnsi" w:hAnsiTheme="minorHAnsi" w:cstheme="minorHAnsi"/>
          <w:b w:val="0"/>
          <w:sz w:val="22"/>
          <w:szCs w:val="22"/>
        </w:rPr>
        <w:t>s</w:t>
      </w:r>
      <w:r w:rsidRPr="00C265DF">
        <w:rPr>
          <w:rFonts w:asciiTheme="minorHAnsi" w:hAnsiTheme="minorHAnsi" w:cstheme="minorHAnsi"/>
          <w:b w:val="0"/>
          <w:sz w:val="22"/>
          <w:szCs w:val="22"/>
        </w:rPr>
        <w:t xml:space="preserve">, with each step along the way aiming to add value and enhance </w:t>
      </w:r>
      <w:r w:rsidR="00A44150" w:rsidRPr="00C265DF">
        <w:rPr>
          <w:rFonts w:asciiTheme="minorHAnsi" w:hAnsiTheme="minorHAnsi" w:cstheme="minorHAnsi"/>
          <w:b w:val="0"/>
          <w:sz w:val="22"/>
          <w:szCs w:val="22"/>
        </w:rPr>
        <w:t xml:space="preserve">the </w:t>
      </w:r>
      <w:r w:rsidRPr="00C265DF">
        <w:rPr>
          <w:rFonts w:asciiTheme="minorHAnsi" w:hAnsiTheme="minorHAnsi" w:cstheme="minorHAnsi"/>
          <w:b w:val="0"/>
          <w:sz w:val="22"/>
          <w:szCs w:val="22"/>
        </w:rPr>
        <w:t>willingness to pay of next users and the final consumer</w:t>
      </w:r>
      <w:r w:rsidR="00A44150" w:rsidRPr="00C265DF">
        <w:rPr>
          <w:rFonts w:asciiTheme="minorHAnsi" w:hAnsiTheme="minorHAnsi" w:cstheme="minorHAnsi"/>
          <w:b w:val="0"/>
          <w:sz w:val="22"/>
          <w:szCs w:val="22"/>
        </w:rPr>
        <w:t>s</w:t>
      </w:r>
      <w:r w:rsidR="007D4442">
        <w:rPr>
          <w:rFonts w:asciiTheme="minorHAnsi" w:hAnsiTheme="minorHAnsi" w:cstheme="minorHAnsi"/>
          <w:b w:val="0"/>
          <w:sz w:val="22"/>
          <w:szCs w:val="22"/>
        </w:rPr>
        <w:t xml:space="preserve"> (Porter, 1985)</w:t>
      </w:r>
      <w:r w:rsidRPr="00C265DF">
        <w:rPr>
          <w:rFonts w:asciiTheme="minorHAnsi" w:hAnsiTheme="minorHAnsi" w:cstheme="minorHAnsi"/>
          <w:b w:val="0"/>
          <w:sz w:val="22"/>
          <w:szCs w:val="22"/>
        </w:rPr>
        <w:t xml:space="preserve">. The performance of an agricultural value chain is measured </w:t>
      </w:r>
      <w:r w:rsidR="00043959">
        <w:rPr>
          <w:rFonts w:asciiTheme="minorHAnsi" w:hAnsiTheme="minorHAnsi" w:cstheme="minorHAnsi"/>
          <w:b w:val="0"/>
          <w:sz w:val="22"/>
          <w:szCs w:val="22"/>
        </w:rPr>
        <w:t>in part by t</w:t>
      </w:r>
      <w:r w:rsidRPr="00C265DF">
        <w:rPr>
          <w:rFonts w:asciiTheme="minorHAnsi" w:hAnsiTheme="minorHAnsi" w:cstheme="minorHAnsi"/>
          <w:b w:val="0"/>
          <w:sz w:val="22"/>
          <w:szCs w:val="22"/>
        </w:rPr>
        <w:t>he chain economic surplus (total chain profitability)</w:t>
      </w:r>
      <w:r w:rsidR="004B0044" w:rsidRPr="00C265DF">
        <w:rPr>
          <w:rFonts w:asciiTheme="minorHAnsi" w:hAnsiTheme="minorHAnsi" w:cstheme="minorHAnsi"/>
          <w:b w:val="0"/>
          <w:sz w:val="22"/>
          <w:szCs w:val="22"/>
        </w:rPr>
        <w:t xml:space="preserve"> </w:t>
      </w:r>
      <w:r w:rsidR="00A44150" w:rsidRPr="00C265DF">
        <w:rPr>
          <w:rFonts w:asciiTheme="minorHAnsi" w:hAnsiTheme="minorHAnsi" w:cstheme="minorHAnsi"/>
          <w:b w:val="0"/>
          <w:sz w:val="22"/>
          <w:szCs w:val="22"/>
        </w:rPr>
        <w:t>that</w:t>
      </w:r>
      <w:r w:rsidRPr="00C265DF">
        <w:rPr>
          <w:rFonts w:asciiTheme="minorHAnsi" w:hAnsiTheme="minorHAnsi" w:cstheme="minorHAnsi"/>
          <w:b w:val="0"/>
          <w:sz w:val="22"/>
          <w:szCs w:val="22"/>
        </w:rPr>
        <w:t xml:space="preserve"> it creates, captures and distributes among chain members. </w:t>
      </w:r>
      <w:r w:rsidR="00890F4F">
        <w:rPr>
          <w:rFonts w:asciiTheme="minorHAnsi" w:hAnsiTheme="minorHAnsi" w:cstheme="minorHAnsi"/>
          <w:b w:val="0"/>
          <w:sz w:val="22"/>
          <w:szCs w:val="22"/>
        </w:rPr>
        <w:t xml:space="preserve">Other aspects of the performance of food industry value chains are outlined and described in </w:t>
      </w:r>
      <w:proofErr w:type="spellStart"/>
      <w:r w:rsidR="00890F4F">
        <w:rPr>
          <w:rFonts w:asciiTheme="minorHAnsi" w:hAnsiTheme="minorHAnsi" w:cstheme="minorHAnsi"/>
          <w:b w:val="0"/>
          <w:sz w:val="22"/>
          <w:szCs w:val="22"/>
        </w:rPr>
        <w:t>Aramyan</w:t>
      </w:r>
      <w:proofErr w:type="spellEnd"/>
      <w:r w:rsidR="00890F4F">
        <w:rPr>
          <w:rFonts w:asciiTheme="minorHAnsi" w:hAnsiTheme="minorHAnsi" w:cstheme="minorHAnsi"/>
          <w:b w:val="0"/>
          <w:sz w:val="22"/>
          <w:szCs w:val="22"/>
        </w:rPr>
        <w:t xml:space="preserve"> </w:t>
      </w:r>
      <w:r w:rsidR="006049F6" w:rsidRPr="006049F6">
        <w:rPr>
          <w:rFonts w:asciiTheme="minorHAnsi" w:hAnsiTheme="minorHAnsi" w:cstheme="minorHAnsi"/>
          <w:b w:val="0"/>
          <w:i/>
          <w:sz w:val="22"/>
          <w:szCs w:val="22"/>
        </w:rPr>
        <w:t>et al.</w:t>
      </w:r>
      <w:r w:rsidR="00890F4F">
        <w:rPr>
          <w:rFonts w:asciiTheme="minorHAnsi" w:hAnsiTheme="minorHAnsi" w:cstheme="minorHAnsi"/>
          <w:b w:val="0"/>
          <w:sz w:val="22"/>
          <w:szCs w:val="22"/>
        </w:rPr>
        <w:t xml:space="preserve"> (2007)</w:t>
      </w:r>
      <w:r w:rsidR="00681D27">
        <w:rPr>
          <w:rFonts w:asciiTheme="minorHAnsi" w:hAnsiTheme="minorHAnsi" w:cstheme="minorHAnsi"/>
          <w:b w:val="0"/>
          <w:sz w:val="22"/>
          <w:szCs w:val="22"/>
        </w:rPr>
        <w:t>.</w:t>
      </w:r>
    </w:p>
    <w:p w14:paraId="366ADFEB" w14:textId="77777777" w:rsidR="000E00F3" w:rsidRPr="00C265DF" w:rsidRDefault="000E00F3" w:rsidP="00360C2C">
      <w:pPr>
        <w:pStyle w:val="Heading1"/>
        <w:ind w:left="0"/>
        <w:jc w:val="both"/>
        <w:rPr>
          <w:rFonts w:asciiTheme="minorHAnsi" w:hAnsiTheme="minorHAnsi" w:cstheme="minorHAnsi"/>
          <w:b w:val="0"/>
          <w:sz w:val="22"/>
          <w:szCs w:val="22"/>
        </w:rPr>
      </w:pPr>
    </w:p>
    <w:p w14:paraId="3D1D1AF4" w14:textId="5F0676A4" w:rsidR="00F16F1D" w:rsidRDefault="00021D36"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Chain surplus is the difference between aggregate willingness to pay by customers and the cost to the value chain of meeting their customers’ requirements. </w:t>
      </w:r>
      <w:r w:rsidR="007735B6" w:rsidRPr="00C265DF">
        <w:rPr>
          <w:rFonts w:asciiTheme="minorHAnsi" w:hAnsiTheme="minorHAnsi" w:cstheme="minorHAnsi"/>
          <w:b w:val="0"/>
          <w:sz w:val="22"/>
          <w:szCs w:val="22"/>
        </w:rPr>
        <w:t xml:space="preserve">All participants along value chains create value for </w:t>
      </w:r>
      <w:r w:rsidR="007735B6" w:rsidRPr="00C265DF">
        <w:rPr>
          <w:rFonts w:asciiTheme="minorHAnsi" w:hAnsiTheme="minorHAnsi" w:cstheme="minorHAnsi"/>
          <w:b w:val="0"/>
          <w:sz w:val="22"/>
          <w:szCs w:val="22"/>
        </w:rPr>
        <w:lastRenderedPageBreak/>
        <w:t>consumers. Most do this by operating individually and collectively, in markets, in domestic and international economies</w:t>
      </w:r>
      <w:r w:rsidR="009B4D89">
        <w:rPr>
          <w:rFonts w:asciiTheme="minorHAnsi" w:hAnsiTheme="minorHAnsi" w:cstheme="minorHAnsi"/>
          <w:b w:val="0"/>
          <w:sz w:val="22"/>
          <w:szCs w:val="22"/>
        </w:rPr>
        <w:t xml:space="preserve">, but many </w:t>
      </w:r>
      <w:r w:rsidR="00C529C3">
        <w:rPr>
          <w:rFonts w:asciiTheme="minorHAnsi" w:hAnsiTheme="minorHAnsi" w:cstheme="minorHAnsi"/>
          <w:b w:val="0"/>
          <w:sz w:val="22"/>
          <w:szCs w:val="22"/>
        </w:rPr>
        <w:t xml:space="preserve">participants also operate collectively to supply </w:t>
      </w:r>
      <w:proofErr w:type="gramStart"/>
      <w:r w:rsidR="00C529C3">
        <w:rPr>
          <w:rFonts w:asciiTheme="minorHAnsi" w:hAnsiTheme="minorHAnsi" w:cstheme="minorHAnsi"/>
          <w:b w:val="0"/>
          <w:sz w:val="22"/>
          <w:szCs w:val="22"/>
        </w:rPr>
        <w:t>particular functions</w:t>
      </w:r>
      <w:proofErr w:type="gramEnd"/>
      <w:r w:rsidR="007735B6" w:rsidRPr="00C265DF">
        <w:rPr>
          <w:rFonts w:asciiTheme="minorHAnsi" w:hAnsiTheme="minorHAnsi" w:cstheme="minorHAnsi"/>
          <w:b w:val="0"/>
          <w:sz w:val="22"/>
          <w:szCs w:val="22"/>
        </w:rPr>
        <w:t xml:space="preserve">. </w:t>
      </w:r>
      <w:r w:rsidRPr="00C265DF">
        <w:rPr>
          <w:rFonts w:asciiTheme="minorHAnsi" w:hAnsiTheme="minorHAnsi" w:cstheme="minorHAnsi"/>
          <w:b w:val="0"/>
          <w:sz w:val="22"/>
          <w:szCs w:val="22"/>
        </w:rPr>
        <w:t xml:space="preserve"> </w:t>
      </w:r>
    </w:p>
    <w:p w14:paraId="74AC1742" w14:textId="77777777" w:rsidR="00C27BAB" w:rsidRDefault="00C27BAB" w:rsidP="00360C2C">
      <w:pPr>
        <w:pStyle w:val="Heading1"/>
        <w:ind w:left="0"/>
        <w:jc w:val="both"/>
        <w:rPr>
          <w:rFonts w:asciiTheme="minorHAnsi" w:hAnsiTheme="minorHAnsi" w:cstheme="minorHAnsi"/>
          <w:b w:val="0"/>
          <w:sz w:val="22"/>
          <w:szCs w:val="22"/>
        </w:rPr>
      </w:pPr>
    </w:p>
    <w:p w14:paraId="26C07734" w14:textId="02FACED1" w:rsidR="00C27BAB" w:rsidRPr="00C265DF" w:rsidRDefault="00C27BAB" w:rsidP="00360C2C">
      <w:pPr>
        <w:pStyle w:val="Heading1"/>
        <w:ind w:left="0"/>
        <w:jc w:val="both"/>
        <w:rPr>
          <w:rFonts w:asciiTheme="minorHAnsi" w:hAnsiTheme="minorHAnsi" w:cstheme="minorHAnsi"/>
          <w:b w:val="0"/>
          <w:sz w:val="22"/>
          <w:szCs w:val="22"/>
        </w:rPr>
      </w:pPr>
      <w:r>
        <w:rPr>
          <w:rFonts w:asciiTheme="minorHAnsi" w:hAnsiTheme="minorHAnsi" w:cstheme="minorHAnsi"/>
          <w:b w:val="0"/>
          <w:sz w:val="22"/>
          <w:szCs w:val="22"/>
        </w:rPr>
        <w:t>An example of an export grain value chain is shown in Appendix 1.</w:t>
      </w:r>
    </w:p>
    <w:p w14:paraId="209FE1A7" w14:textId="77777777" w:rsidR="00021D36" w:rsidRPr="00C265DF" w:rsidRDefault="00021D36" w:rsidP="00360C2C">
      <w:pPr>
        <w:pStyle w:val="Heading1"/>
        <w:ind w:left="0"/>
        <w:jc w:val="both"/>
        <w:rPr>
          <w:rFonts w:asciiTheme="minorHAnsi" w:hAnsiTheme="minorHAnsi" w:cstheme="minorHAnsi"/>
          <w:b w:val="0"/>
          <w:sz w:val="22"/>
          <w:szCs w:val="22"/>
        </w:rPr>
      </w:pPr>
    </w:p>
    <w:p w14:paraId="30A0836F" w14:textId="3DB8E0CA" w:rsidR="007735B6" w:rsidRPr="00110628" w:rsidRDefault="007735B6" w:rsidP="00360C2C">
      <w:pPr>
        <w:jc w:val="both"/>
        <w:rPr>
          <w:rFonts w:cstheme="minorHAnsi"/>
          <w:b/>
          <w:sz w:val="24"/>
          <w:szCs w:val="24"/>
        </w:rPr>
      </w:pPr>
      <w:r w:rsidRPr="00110628">
        <w:rPr>
          <w:rFonts w:cstheme="minorHAnsi"/>
          <w:b/>
          <w:sz w:val="24"/>
          <w:szCs w:val="24"/>
        </w:rPr>
        <w:t>Privat</w:t>
      </w:r>
      <w:r w:rsidR="00D478A5" w:rsidRPr="00110628">
        <w:rPr>
          <w:rFonts w:cstheme="minorHAnsi"/>
          <w:b/>
          <w:sz w:val="24"/>
          <w:szCs w:val="24"/>
        </w:rPr>
        <w:t>e G</w:t>
      </w:r>
      <w:r w:rsidRPr="00110628">
        <w:rPr>
          <w:rFonts w:cstheme="minorHAnsi"/>
          <w:b/>
          <w:sz w:val="24"/>
          <w:szCs w:val="24"/>
        </w:rPr>
        <w:t>oods, Public Goods, Market Failure</w:t>
      </w:r>
    </w:p>
    <w:p w14:paraId="18DF02E8" w14:textId="77777777" w:rsidR="005A677C" w:rsidRPr="00C265DF" w:rsidRDefault="005A677C" w:rsidP="00360C2C">
      <w:pPr>
        <w:jc w:val="both"/>
        <w:rPr>
          <w:rFonts w:cstheme="minorHAnsi"/>
          <w:b/>
        </w:rPr>
      </w:pPr>
    </w:p>
    <w:p w14:paraId="3E7F3FFE" w14:textId="77777777" w:rsidR="007735B6" w:rsidRPr="00C265DF" w:rsidRDefault="007735B6" w:rsidP="00360C2C">
      <w:pPr>
        <w:jc w:val="both"/>
        <w:rPr>
          <w:rFonts w:cstheme="minorHAnsi"/>
        </w:rPr>
      </w:pPr>
      <w:r w:rsidRPr="00C265DF">
        <w:rPr>
          <w:rFonts w:cstheme="minorHAnsi"/>
        </w:rPr>
        <w:t xml:space="preserve">Economic theory holds that private goods and services are well supplied in </w:t>
      </w:r>
      <w:r w:rsidR="00021D36" w:rsidRPr="00C265DF">
        <w:rPr>
          <w:rFonts w:cstheme="minorHAnsi"/>
        </w:rPr>
        <w:t xml:space="preserve">competitive </w:t>
      </w:r>
      <w:r w:rsidRPr="00C265DF">
        <w:rPr>
          <w:rFonts w:cstheme="minorHAnsi"/>
        </w:rPr>
        <w:t>markets. This happens because private goods are rival in consumption and excludable in use; that is, if one person obtains and uses a private good, no-one else can do so, and the supplier of the private good can benefit from doing so by excluding use of it unless pa</w:t>
      </w:r>
      <w:r w:rsidR="00021D36" w:rsidRPr="00C265DF">
        <w:rPr>
          <w:rFonts w:cstheme="minorHAnsi"/>
        </w:rPr>
        <w:t>yment is made. These characteristics mean that</w:t>
      </w:r>
      <w:r w:rsidRPr="00C265DF">
        <w:rPr>
          <w:rFonts w:cstheme="minorHAnsi"/>
        </w:rPr>
        <w:t xml:space="preserve"> private suppliers </w:t>
      </w:r>
      <w:r w:rsidR="00D94015" w:rsidRPr="00C265DF">
        <w:rPr>
          <w:rFonts w:cstheme="minorHAnsi"/>
        </w:rPr>
        <w:t>are</w:t>
      </w:r>
      <w:r w:rsidR="004B0044" w:rsidRPr="00C265DF">
        <w:rPr>
          <w:rFonts w:cstheme="minorHAnsi"/>
        </w:rPr>
        <w:t xml:space="preserve"> </w:t>
      </w:r>
      <w:r w:rsidR="00021D36" w:rsidRPr="00C265DF">
        <w:rPr>
          <w:rFonts w:cstheme="minorHAnsi"/>
        </w:rPr>
        <w:t xml:space="preserve">rewarded and </w:t>
      </w:r>
      <w:r w:rsidRPr="00C265DF">
        <w:rPr>
          <w:rFonts w:cstheme="minorHAnsi"/>
        </w:rPr>
        <w:t xml:space="preserve">have ample incentive to supply private goods and services. </w:t>
      </w:r>
    </w:p>
    <w:p w14:paraId="32C6D894" w14:textId="77777777" w:rsidR="007735B6" w:rsidRPr="00C265DF" w:rsidRDefault="007735B6" w:rsidP="00360C2C">
      <w:pPr>
        <w:jc w:val="both"/>
        <w:rPr>
          <w:rFonts w:cstheme="minorHAnsi"/>
        </w:rPr>
      </w:pPr>
    </w:p>
    <w:p w14:paraId="116F6F6C" w14:textId="504616BE" w:rsidR="007735B6" w:rsidRPr="00C265DF" w:rsidRDefault="007735B6" w:rsidP="00360C2C">
      <w:pPr>
        <w:jc w:val="both"/>
        <w:rPr>
          <w:rFonts w:cstheme="minorHAnsi"/>
        </w:rPr>
      </w:pPr>
      <w:bookmarkStart w:id="1" w:name="_Hlk521672618"/>
      <w:r w:rsidRPr="00C265DF">
        <w:rPr>
          <w:rFonts w:cstheme="minorHAnsi"/>
        </w:rPr>
        <w:t>Con</w:t>
      </w:r>
      <w:r w:rsidR="00481232">
        <w:rPr>
          <w:rFonts w:cstheme="minorHAnsi"/>
        </w:rPr>
        <w:t>versely</w:t>
      </w:r>
      <w:r w:rsidRPr="00C265DF">
        <w:rPr>
          <w:rFonts w:cstheme="minorHAnsi"/>
        </w:rPr>
        <w:t xml:space="preserve">, public goods and services are non-rival in consumption and non-excludable in use. This means consumption </w:t>
      </w:r>
      <w:proofErr w:type="gramStart"/>
      <w:r w:rsidRPr="00C265DF">
        <w:rPr>
          <w:rFonts w:cstheme="minorHAnsi"/>
        </w:rPr>
        <w:t>of the good</w:t>
      </w:r>
      <w:proofErr w:type="gramEnd"/>
      <w:r w:rsidRPr="00C265DF">
        <w:rPr>
          <w:rFonts w:cstheme="minorHAnsi"/>
        </w:rPr>
        <w:t xml:space="preserve"> or </w:t>
      </w:r>
      <w:proofErr w:type="gramStart"/>
      <w:r w:rsidRPr="00C265DF">
        <w:rPr>
          <w:rFonts w:cstheme="minorHAnsi"/>
        </w:rPr>
        <w:t>service</w:t>
      </w:r>
      <w:proofErr w:type="gramEnd"/>
      <w:r w:rsidRPr="00C265DF">
        <w:rPr>
          <w:rFonts w:cstheme="minorHAnsi"/>
        </w:rPr>
        <w:t xml:space="preserve"> by one person does not dimin</w:t>
      </w:r>
      <w:r w:rsidR="00021D36" w:rsidRPr="00C265DF">
        <w:rPr>
          <w:rFonts w:cstheme="minorHAnsi"/>
        </w:rPr>
        <w:t xml:space="preserve">ish the availability of </w:t>
      </w:r>
      <w:proofErr w:type="gramStart"/>
      <w:r w:rsidR="00021D36" w:rsidRPr="00C265DF">
        <w:rPr>
          <w:rFonts w:cstheme="minorHAnsi"/>
        </w:rPr>
        <w:t>it</w:t>
      </w:r>
      <w:proofErr w:type="gramEnd"/>
      <w:r w:rsidR="00021D36" w:rsidRPr="00C265DF">
        <w:rPr>
          <w:rFonts w:cstheme="minorHAnsi"/>
        </w:rPr>
        <w:t xml:space="preserve"> to</w:t>
      </w:r>
      <w:r w:rsidRPr="00C265DF">
        <w:rPr>
          <w:rFonts w:cstheme="minorHAnsi"/>
        </w:rPr>
        <w:t xml:space="preserve"> another, and the nature </w:t>
      </w:r>
      <w:proofErr w:type="gramStart"/>
      <w:r w:rsidRPr="00C265DF">
        <w:rPr>
          <w:rFonts w:cstheme="minorHAnsi"/>
        </w:rPr>
        <w:t>of the good</w:t>
      </w:r>
      <w:proofErr w:type="gramEnd"/>
      <w:r w:rsidRPr="00C265DF">
        <w:rPr>
          <w:rFonts w:cstheme="minorHAnsi"/>
        </w:rPr>
        <w:t xml:space="preserve"> or </w:t>
      </w:r>
      <w:proofErr w:type="gramStart"/>
      <w:r w:rsidRPr="00C265DF">
        <w:rPr>
          <w:rFonts w:cstheme="minorHAnsi"/>
        </w:rPr>
        <w:t>service</w:t>
      </w:r>
      <w:proofErr w:type="gramEnd"/>
      <w:r w:rsidRPr="00C265DF">
        <w:rPr>
          <w:rFonts w:cstheme="minorHAnsi"/>
        </w:rPr>
        <w:t xml:space="preserve"> means that people are unable to be excluded from obtaining and using </w:t>
      </w:r>
      <w:proofErr w:type="gramStart"/>
      <w:r w:rsidRPr="00C265DF">
        <w:rPr>
          <w:rFonts w:cstheme="minorHAnsi"/>
        </w:rPr>
        <w:t>it</w:t>
      </w:r>
      <w:proofErr w:type="gramEnd"/>
      <w:r w:rsidRPr="00C265DF">
        <w:rPr>
          <w:rFonts w:cstheme="minorHAnsi"/>
        </w:rPr>
        <w:t xml:space="preserve">. The result is too little of a public </w:t>
      </w:r>
      <w:proofErr w:type="gramStart"/>
      <w:r w:rsidRPr="00C265DF">
        <w:rPr>
          <w:rFonts w:cstheme="minorHAnsi"/>
        </w:rPr>
        <w:t>good</w:t>
      </w:r>
      <w:proofErr w:type="gramEnd"/>
      <w:r w:rsidRPr="00C265DF">
        <w:rPr>
          <w:rFonts w:cstheme="minorHAnsi"/>
        </w:rPr>
        <w:t xml:space="preserve"> or service </w:t>
      </w:r>
      <w:r w:rsidR="00D94015" w:rsidRPr="00C265DF">
        <w:rPr>
          <w:rFonts w:cstheme="minorHAnsi"/>
        </w:rPr>
        <w:t xml:space="preserve">with these characteristics </w:t>
      </w:r>
      <w:r w:rsidRPr="00C265DF">
        <w:rPr>
          <w:rFonts w:cstheme="minorHAnsi"/>
        </w:rPr>
        <w:t xml:space="preserve">is supplied in markets because private suppliers do not have </w:t>
      </w:r>
      <w:r w:rsidR="00021D36" w:rsidRPr="00C265DF">
        <w:rPr>
          <w:rFonts w:cstheme="minorHAnsi"/>
        </w:rPr>
        <w:t xml:space="preserve">sufficient </w:t>
      </w:r>
      <w:r w:rsidRPr="00C265DF">
        <w:rPr>
          <w:rFonts w:cstheme="minorHAnsi"/>
        </w:rPr>
        <w:t>incentive to do so, i.e. cannot profit from doing so.</w:t>
      </w:r>
      <w:r w:rsidR="00285836">
        <w:rPr>
          <w:rFonts w:cstheme="minorHAnsi"/>
        </w:rPr>
        <w:t xml:space="preserve"> These are the types of goods and services typically supplied by governments</w:t>
      </w:r>
      <w:r w:rsidR="00D204BB">
        <w:rPr>
          <w:rFonts w:cstheme="minorHAnsi"/>
        </w:rPr>
        <w:t xml:space="preserve"> – national </w:t>
      </w:r>
      <w:proofErr w:type="spellStart"/>
      <w:r w:rsidR="00D204BB">
        <w:rPr>
          <w:rFonts w:cstheme="minorHAnsi"/>
        </w:rPr>
        <w:t>defence</w:t>
      </w:r>
      <w:proofErr w:type="spellEnd"/>
      <w:r w:rsidR="00D204BB">
        <w:rPr>
          <w:rFonts w:cstheme="minorHAnsi"/>
        </w:rPr>
        <w:t xml:space="preserve"> is an often-used example.</w:t>
      </w:r>
    </w:p>
    <w:bookmarkEnd w:id="1"/>
    <w:p w14:paraId="7B124AE9" w14:textId="77777777" w:rsidR="007735B6" w:rsidRPr="00C265DF" w:rsidRDefault="007735B6" w:rsidP="00360C2C">
      <w:pPr>
        <w:jc w:val="both"/>
        <w:rPr>
          <w:rFonts w:cstheme="minorHAnsi"/>
        </w:rPr>
      </w:pPr>
    </w:p>
    <w:p w14:paraId="179016A9" w14:textId="77777777" w:rsidR="00403E66" w:rsidRDefault="007735B6" w:rsidP="00360C2C">
      <w:pPr>
        <w:jc w:val="both"/>
        <w:rPr>
          <w:rFonts w:cstheme="minorHAnsi"/>
        </w:rPr>
      </w:pPr>
      <w:r w:rsidRPr="00C265DF">
        <w:rPr>
          <w:rFonts w:cstheme="minorHAnsi"/>
        </w:rPr>
        <w:t>Between the purely private category of goods and services</w:t>
      </w:r>
      <w:r w:rsidR="00021D36" w:rsidRPr="00C265DF">
        <w:rPr>
          <w:rFonts w:cstheme="minorHAnsi"/>
        </w:rPr>
        <w:t xml:space="preserve"> that markets provide</w:t>
      </w:r>
      <w:r w:rsidRPr="00C265DF">
        <w:rPr>
          <w:rFonts w:cstheme="minorHAnsi"/>
        </w:rPr>
        <w:t>, and the purel</w:t>
      </w:r>
      <w:r w:rsidR="004E5974" w:rsidRPr="00C265DF">
        <w:rPr>
          <w:rFonts w:cstheme="minorHAnsi"/>
        </w:rPr>
        <w:t>y publ</w:t>
      </w:r>
      <w:r w:rsidR="00021D36" w:rsidRPr="00C265DF">
        <w:rPr>
          <w:rFonts w:cstheme="minorHAnsi"/>
        </w:rPr>
        <w:t>ic type of good or service that</w:t>
      </w:r>
      <w:r w:rsidR="00D94015" w:rsidRPr="00C265DF">
        <w:rPr>
          <w:rFonts w:cstheme="minorHAnsi"/>
        </w:rPr>
        <w:t xml:space="preserve"> markets do not provide,</w:t>
      </w:r>
      <w:r w:rsidR="004E5974" w:rsidRPr="00C265DF">
        <w:rPr>
          <w:rFonts w:cstheme="minorHAnsi"/>
        </w:rPr>
        <w:t xml:space="preserve"> or in the quantities people would prefer, </w:t>
      </w:r>
      <w:r w:rsidR="00021D36" w:rsidRPr="00C265DF">
        <w:rPr>
          <w:rFonts w:cstheme="minorHAnsi"/>
        </w:rPr>
        <w:t xml:space="preserve">there </w:t>
      </w:r>
      <w:r w:rsidR="004E5974" w:rsidRPr="00C265DF">
        <w:rPr>
          <w:rFonts w:cstheme="minorHAnsi"/>
        </w:rPr>
        <w:t xml:space="preserve">are </w:t>
      </w:r>
      <w:r w:rsidR="00403E66">
        <w:rPr>
          <w:rFonts w:cstheme="minorHAnsi"/>
        </w:rPr>
        <w:t xml:space="preserve">a wide range of </w:t>
      </w:r>
      <w:r w:rsidR="004E5974" w:rsidRPr="00C265DF">
        <w:rPr>
          <w:rFonts w:cstheme="minorHAnsi"/>
        </w:rPr>
        <w:t>goods and ser</w:t>
      </w:r>
      <w:r w:rsidR="00D94015" w:rsidRPr="00C265DF">
        <w:rPr>
          <w:rFonts w:cstheme="minorHAnsi"/>
        </w:rPr>
        <w:t>vices with characteristics that</w:t>
      </w:r>
      <w:r w:rsidR="004E5974" w:rsidRPr="00C265DF">
        <w:rPr>
          <w:rFonts w:cstheme="minorHAnsi"/>
        </w:rPr>
        <w:t xml:space="preserve"> are part-private and part-public. </w:t>
      </w:r>
      <w:r w:rsidR="007F3E5E">
        <w:rPr>
          <w:rFonts w:cstheme="minorHAnsi"/>
        </w:rPr>
        <w:t xml:space="preserve">These are called impure public goods. </w:t>
      </w:r>
      <w:r w:rsidR="003E0859">
        <w:rPr>
          <w:rFonts w:cstheme="minorHAnsi"/>
        </w:rPr>
        <w:t xml:space="preserve">Examples are shown in Appendix 2. </w:t>
      </w:r>
    </w:p>
    <w:p w14:paraId="69C87395" w14:textId="77777777" w:rsidR="00403E66" w:rsidRDefault="00403E66" w:rsidP="00360C2C">
      <w:pPr>
        <w:jc w:val="both"/>
        <w:rPr>
          <w:rFonts w:cstheme="minorHAnsi"/>
        </w:rPr>
      </w:pPr>
    </w:p>
    <w:p w14:paraId="4B3F1045" w14:textId="0DC215BC" w:rsidR="00B9506D" w:rsidRDefault="004E5974" w:rsidP="00360C2C">
      <w:pPr>
        <w:jc w:val="both"/>
        <w:rPr>
          <w:rFonts w:cstheme="minorHAnsi"/>
        </w:rPr>
      </w:pPr>
      <w:r w:rsidRPr="00C265DF">
        <w:rPr>
          <w:rFonts w:cstheme="minorHAnsi"/>
        </w:rPr>
        <w:t>One case is common property resources such as a</w:t>
      </w:r>
      <w:r w:rsidR="003E0859">
        <w:rPr>
          <w:rFonts w:cstheme="minorHAnsi"/>
        </w:rPr>
        <w:t>n</w:t>
      </w:r>
      <w:r w:rsidRPr="00C265DF">
        <w:rPr>
          <w:rFonts w:cstheme="minorHAnsi"/>
        </w:rPr>
        <w:t xml:space="preserve"> </w:t>
      </w:r>
      <w:r w:rsidR="002F3A4E">
        <w:rPr>
          <w:rFonts w:cstheme="minorHAnsi"/>
        </w:rPr>
        <w:t xml:space="preserve">(unregulated) ocean </w:t>
      </w:r>
      <w:r w:rsidRPr="00C265DF">
        <w:rPr>
          <w:rFonts w:cstheme="minorHAnsi"/>
        </w:rPr>
        <w:t xml:space="preserve">fishery, which is rival in consumption but non-excludable. </w:t>
      </w:r>
    </w:p>
    <w:p w14:paraId="788DE4C0" w14:textId="77777777" w:rsidR="00B9506D" w:rsidRDefault="00B9506D" w:rsidP="00360C2C">
      <w:pPr>
        <w:jc w:val="both"/>
        <w:rPr>
          <w:rFonts w:cstheme="minorHAnsi"/>
        </w:rPr>
      </w:pPr>
    </w:p>
    <w:p w14:paraId="07D0D432" w14:textId="3546F130" w:rsidR="007A04AB" w:rsidRPr="00C265DF" w:rsidRDefault="004E5974" w:rsidP="00360C2C">
      <w:pPr>
        <w:jc w:val="both"/>
        <w:rPr>
          <w:rFonts w:cstheme="minorHAnsi"/>
        </w:rPr>
      </w:pPr>
      <w:r w:rsidRPr="00C265DF">
        <w:rPr>
          <w:rFonts w:cstheme="minorHAnsi"/>
        </w:rPr>
        <w:t xml:space="preserve">Another case is where the </w:t>
      </w:r>
      <w:proofErr w:type="gramStart"/>
      <w:r w:rsidRPr="00C265DF">
        <w:rPr>
          <w:rFonts w:cstheme="minorHAnsi"/>
        </w:rPr>
        <w:t>good</w:t>
      </w:r>
      <w:proofErr w:type="gramEnd"/>
      <w:r w:rsidRPr="00C265DF">
        <w:rPr>
          <w:rFonts w:cstheme="minorHAnsi"/>
        </w:rPr>
        <w:t xml:space="preserve"> or </w:t>
      </w:r>
      <w:proofErr w:type="gramStart"/>
      <w:r w:rsidRPr="00C265DF">
        <w:rPr>
          <w:rFonts w:cstheme="minorHAnsi"/>
        </w:rPr>
        <w:t>service is</w:t>
      </w:r>
      <w:proofErr w:type="gramEnd"/>
      <w:r w:rsidRPr="00C265DF">
        <w:rPr>
          <w:rFonts w:cstheme="minorHAnsi"/>
        </w:rPr>
        <w:t xml:space="preserve"> </w:t>
      </w:r>
      <w:r w:rsidR="00B703D3">
        <w:rPr>
          <w:rFonts w:cstheme="minorHAnsi"/>
        </w:rPr>
        <w:t>non-</w:t>
      </w:r>
      <w:r w:rsidRPr="00C265DF">
        <w:rPr>
          <w:rFonts w:cstheme="minorHAnsi"/>
        </w:rPr>
        <w:t>rival in consumption</w:t>
      </w:r>
      <w:r w:rsidR="00021D36" w:rsidRPr="00C265DF">
        <w:rPr>
          <w:rFonts w:cstheme="minorHAnsi"/>
        </w:rPr>
        <w:t>,</w:t>
      </w:r>
      <w:r w:rsidRPr="00C265DF">
        <w:rPr>
          <w:rFonts w:cstheme="minorHAnsi"/>
        </w:rPr>
        <w:t xml:space="preserve"> but people can be excluded from gaining access </w:t>
      </w:r>
      <w:r w:rsidR="00021D36" w:rsidRPr="00C265DF">
        <w:rPr>
          <w:rFonts w:cstheme="minorHAnsi"/>
        </w:rPr>
        <w:t xml:space="preserve">to </w:t>
      </w:r>
      <w:proofErr w:type="gramStart"/>
      <w:r w:rsidR="00021D36" w:rsidRPr="00C265DF">
        <w:rPr>
          <w:rFonts w:cstheme="minorHAnsi"/>
        </w:rPr>
        <w:t>it</w:t>
      </w:r>
      <w:proofErr w:type="gramEnd"/>
      <w:r w:rsidR="00021D36" w:rsidRPr="00C265DF">
        <w:rPr>
          <w:rFonts w:cstheme="minorHAnsi"/>
        </w:rPr>
        <w:t xml:space="preserve"> </w:t>
      </w:r>
      <w:r w:rsidR="000E00F3" w:rsidRPr="00C265DF">
        <w:rPr>
          <w:rFonts w:cstheme="minorHAnsi"/>
        </w:rPr>
        <w:t xml:space="preserve">and using </w:t>
      </w:r>
      <w:proofErr w:type="gramStart"/>
      <w:r w:rsidR="000E00F3" w:rsidRPr="00C265DF">
        <w:rPr>
          <w:rFonts w:cstheme="minorHAnsi"/>
        </w:rPr>
        <w:t>it</w:t>
      </w:r>
      <w:proofErr w:type="gramEnd"/>
      <w:r w:rsidR="000E00F3" w:rsidRPr="00C265DF">
        <w:rPr>
          <w:rFonts w:cstheme="minorHAnsi"/>
        </w:rPr>
        <w:t>; t</w:t>
      </w:r>
      <w:r w:rsidRPr="00C265DF">
        <w:rPr>
          <w:rFonts w:cstheme="minorHAnsi"/>
        </w:rPr>
        <w:t xml:space="preserve">hese are called </w:t>
      </w:r>
      <w:r w:rsidR="00A50CFB">
        <w:rPr>
          <w:rFonts w:cstheme="minorHAnsi"/>
        </w:rPr>
        <w:t>‘</w:t>
      </w:r>
      <w:r w:rsidRPr="00C265DF">
        <w:rPr>
          <w:rFonts w:cstheme="minorHAnsi"/>
        </w:rPr>
        <w:t>Club Goods</w:t>
      </w:r>
      <w:r w:rsidR="00A50CFB">
        <w:rPr>
          <w:rFonts w:cstheme="minorHAnsi"/>
        </w:rPr>
        <w:t>’</w:t>
      </w:r>
      <w:r w:rsidRPr="00C265DF">
        <w:rPr>
          <w:rFonts w:cstheme="minorHAnsi"/>
        </w:rPr>
        <w:t>.</w:t>
      </w:r>
      <w:r w:rsidR="005E1A1F" w:rsidRPr="00C265DF">
        <w:rPr>
          <w:rFonts w:cstheme="minorHAnsi"/>
        </w:rPr>
        <w:t xml:space="preserve"> Participants in a value chain in which some goods and services are not made available</w:t>
      </w:r>
      <w:r w:rsidR="00021D36" w:rsidRPr="00C265DF">
        <w:rPr>
          <w:rFonts w:cstheme="minorHAnsi"/>
        </w:rPr>
        <w:t xml:space="preserve"> because the goods and services have </w:t>
      </w:r>
      <w:r w:rsidR="00AF039B">
        <w:rPr>
          <w:rFonts w:cstheme="minorHAnsi"/>
        </w:rPr>
        <w:t xml:space="preserve">some </w:t>
      </w:r>
      <w:r w:rsidR="00021D36" w:rsidRPr="00C265DF">
        <w:rPr>
          <w:rFonts w:cstheme="minorHAnsi"/>
        </w:rPr>
        <w:t>public good characteristics and</w:t>
      </w:r>
      <w:r w:rsidR="005E1A1F" w:rsidRPr="00C265DF">
        <w:rPr>
          <w:rFonts w:cstheme="minorHAnsi"/>
        </w:rPr>
        <w:t xml:space="preserve"> private suppliers </w:t>
      </w:r>
      <w:r w:rsidR="00A50CFB">
        <w:rPr>
          <w:rFonts w:cstheme="minorHAnsi"/>
        </w:rPr>
        <w:t xml:space="preserve">individually </w:t>
      </w:r>
      <w:r w:rsidR="005E1A1F" w:rsidRPr="00C265DF">
        <w:rPr>
          <w:rFonts w:cstheme="minorHAnsi"/>
        </w:rPr>
        <w:t>lac</w:t>
      </w:r>
      <w:r w:rsidR="00021D36" w:rsidRPr="00C265DF">
        <w:rPr>
          <w:rFonts w:cstheme="minorHAnsi"/>
        </w:rPr>
        <w:t>k the incentive t</w:t>
      </w:r>
      <w:r w:rsidR="00D94015" w:rsidRPr="00C265DF">
        <w:rPr>
          <w:rFonts w:cstheme="minorHAnsi"/>
        </w:rPr>
        <w:t xml:space="preserve">o supply them </w:t>
      </w:r>
      <w:r w:rsidR="005E1A1F" w:rsidRPr="00C265DF">
        <w:rPr>
          <w:rFonts w:cstheme="minorHAnsi"/>
        </w:rPr>
        <w:t xml:space="preserve">can act collectively </w:t>
      </w:r>
      <w:r w:rsidR="00021D36" w:rsidRPr="00C265DF">
        <w:rPr>
          <w:rFonts w:cstheme="minorHAnsi"/>
        </w:rPr>
        <w:t xml:space="preserve">as a </w:t>
      </w:r>
      <w:r w:rsidR="00A50CFB">
        <w:rPr>
          <w:rFonts w:cstheme="minorHAnsi"/>
        </w:rPr>
        <w:t>c</w:t>
      </w:r>
      <w:r w:rsidR="00021D36" w:rsidRPr="00C265DF">
        <w:rPr>
          <w:rFonts w:cstheme="minorHAnsi"/>
        </w:rPr>
        <w:t xml:space="preserve">lub </w:t>
      </w:r>
      <w:r w:rsidR="005E1A1F" w:rsidRPr="00C265DF">
        <w:rPr>
          <w:rFonts w:cstheme="minorHAnsi"/>
        </w:rPr>
        <w:t>to supply the good or service</w:t>
      </w:r>
      <w:r w:rsidR="00021D36" w:rsidRPr="00C265DF">
        <w:rPr>
          <w:rFonts w:cstheme="minorHAnsi"/>
        </w:rPr>
        <w:t>,</w:t>
      </w:r>
      <w:r w:rsidR="005E1A1F" w:rsidRPr="00C265DF">
        <w:rPr>
          <w:rFonts w:cstheme="minorHAnsi"/>
        </w:rPr>
        <w:t xml:space="preserve"> for use by members of the </w:t>
      </w:r>
      <w:r w:rsidR="0064306A">
        <w:rPr>
          <w:rFonts w:cstheme="minorHAnsi"/>
        </w:rPr>
        <w:t>c</w:t>
      </w:r>
      <w:r w:rsidR="005E1A1F" w:rsidRPr="00C265DF">
        <w:rPr>
          <w:rFonts w:cstheme="minorHAnsi"/>
        </w:rPr>
        <w:t>lub</w:t>
      </w:r>
      <w:r w:rsidR="006B303C">
        <w:rPr>
          <w:rFonts w:cstheme="minorHAnsi"/>
        </w:rPr>
        <w:t xml:space="preserve"> (Fleming </w:t>
      </w:r>
      <w:r w:rsidR="006049F6" w:rsidRPr="006049F6">
        <w:rPr>
          <w:rFonts w:cstheme="minorHAnsi"/>
          <w:i/>
        </w:rPr>
        <w:t>et al.</w:t>
      </w:r>
      <w:r w:rsidR="006B303C">
        <w:rPr>
          <w:rFonts w:cstheme="minorHAnsi"/>
        </w:rPr>
        <w:t>, 2018)</w:t>
      </w:r>
      <w:r w:rsidR="005E1A1F" w:rsidRPr="00C265DF">
        <w:rPr>
          <w:rFonts w:cstheme="minorHAnsi"/>
        </w:rPr>
        <w:t>.</w:t>
      </w:r>
    </w:p>
    <w:p w14:paraId="716925E7" w14:textId="77777777" w:rsidR="007A04AB" w:rsidRPr="00C265DF" w:rsidRDefault="007A04AB" w:rsidP="00360C2C">
      <w:pPr>
        <w:jc w:val="both"/>
        <w:rPr>
          <w:rFonts w:cstheme="minorHAnsi"/>
          <w:b/>
        </w:rPr>
      </w:pPr>
    </w:p>
    <w:p w14:paraId="69E00168" w14:textId="34804D3A" w:rsidR="008B22B9" w:rsidRPr="00C265DF" w:rsidRDefault="005D0243" w:rsidP="00360C2C">
      <w:pPr>
        <w:jc w:val="both"/>
        <w:rPr>
          <w:rFonts w:cstheme="minorHAnsi"/>
          <w:b/>
        </w:rPr>
      </w:pPr>
      <w:r w:rsidRPr="00C265DF">
        <w:rPr>
          <w:rFonts w:cstheme="minorHAnsi"/>
          <w:b/>
        </w:rPr>
        <w:t xml:space="preserve">Chain </w:t>
      </w:r>
      <w:r w:rsidR="00110628">
        <w:rPr>
          <w:rFonts w:cstheme="minorHAnsi"/>
          <w:b/>
        </w:rPr>
        <w:t>g</w:t>
      </w:r>
      <w:r w:rsidRPr="00C265DF">
        <w:rPr>
          <w:rFonts w:cstheme="minorHAnsi"/>
          <w:b/>
        </w:rPr>
        <w:t>ood/</w:t>
      </w:r>
      <w:r w:rsidR="00110628">
        <w:rPr>
          <w:rFonts w:cstheme="minorHAnsi"/>
          <w:b/>
        </w:rPr>
        <w:t>i</w:t>
      </w:r>
      <w:r w:rsidRPr="00C265DF">
        <w:rPr>
          <w:rFonts w:cstheme="minorHAnsi"/>
          <w:b/>
        </w:rPr>
        <w:t xml:space="preserve">ndustry </w:t>
      </w:r>
      <w:r w:rsidR="00110628">
        <w:rPr>
          <w:rFonts w:cstheme="minorHAnsi"/>
          <w:b/>
        </w:rPr>
        <w:t>g</w:t>
      </w:r>
      <w:r w:rsidRPr="00C265DF">
        <w:rPr>
          <w:rFonts w:cstheme="minorHAnsi"/>
          <w:b/>
        </w:rPr>
        <w:t>ood</w:t>
      </w:r>
    </w:p>
    <w:p w14:paraId="51A2E199" w14:textId="77777777" w:rsidR="005A677C" w:rsidRPr="00C265DF" w:rsidRDefault="005A677C" w:rsidP="00360C2C">
      <w:pPr>
        <w:jc w:val="both"/>
        <w:rPr>
          <w:rFonts w:cstheme="minorHAnsi"/>
          <w:b/>
        </w:rPr>
      </w:pPr>
    </w:p>
    <w:p w14:paraId="70B59D38" w14:textId="1F17561B" w:rsidR="009D3E06" w:rsidRDefault="005D0243" w:rsidP="00360C2C">
      <w:pPr>
        <w:jc w:val="both"/>
        <w:rPr>
          <w:rFonts w:cstheme="minorHAnsi"/>
        </w:rPr>
      </w:pPr>
      <w:r w:rsidRPr="00C265DF">
        <w:rPr>
          <w:rFonts w:cstheme="minorHAnsi"/>
        </w:rPr>
        <w:t>Chain Good, or Industry Good, are</w:t>
      </w:r>
      <w:r w:rsidR="008B22B9" w:rsidRPr="00C265DF">
        <w:rPr>
          <w:rFonts w:cstheme="minorHAnsi"/>
        </w:rPr>
        <w:t xml:space="preserve"> the term</w:t>
      </w:r>
      <w:r w:rsidRPr="00C265DF">
        <w:rPr>
          <w:rFonts w:cstheme="minorHAnsi"/>
        </w:rPr>
        <w:t>s</w:t>
      </w:r>
      <w:r w:rsidR="008B22B9" w:rsidRPr="00C265DF">
        <w:rPr>
          <w:rFonts w:cstheme="minorHAnsi"/>
        </w:rPr>
        <w:t xml:space="preserve"> used to describe a </w:t>
      </w:r>
      <w:r w:rsidR="00691003">
        <w:rPr>
          <w:rFonts w:cstheme="minorHAnsi"/>
        </w:rPr>
        <w:t xml:space="preserve">solution to a </w:t>
      </w:r>
      <w:proofErr w:type="gramStart"/>
      <w:r w:rsidR="008B22B9" w:rsidRPr="00C265DF">
        <w:rPr>
          <w:rFonts w:cstheme="minorHAnsi"/>
        </w:rPr>
        <w:t>public good</w:t>
      </w:r>
      <w:proofErr w:type="gramEnd"/>
      <w:r w:rsidR="008B22B9" w:rsidRPr="00C265DF">
        <w:rPr>
          <w:rFonts w:cstheme="minorHAnsi"/>
        </w:rPr>
        <w:t xml:space="preserve"> type of market failure that occurs within a value chain</w:t>
      </w:r>
      <w:r w:rsidRPr="00C265DF">
        <w:rPr>
          <w:rFonts w:cstheme="minorHAnsi"/>
        </w:rPr>
        <w:t>, i.e. a form</w:t>
      </w:r>
      <w:r w:rsidR="004305A4" w:rsidRPr="00C265DF">
        <w:rPr>
          <w:rFonts w:cstheme="minorHAnsi"/>
        </w:rPr>
        <w:t xml:space="preserve"> </w:t>
      </w:r>
      <w:r w:rsidR="00766384" w:rsidRPr="00C265DF">
        <w:rPr>
          <w:rFonts w:cstheme="minorHAnsi"/>
        </w:rPr>
        <w:t>of Club G</w:t>
      </w:r>
      <w:r w:rsidR="00B46A70" w:rsidRPr="00C265DF">
        <w:rPr>
          <w:rFonts w:cstheme="minorHAnsi"/>
        </w:rPr>
        <w:t xml:space="preserve">ood. Some of the services required for a value chain to operate efficiently, in both operational and pricing </w:t>
      </w:r>
      <w:r w:rsidR="00121802">
        <w:rPr>
          <w:rFonts w:cstheme="minorHAnsi"/>
        </w:rPr>
        <w:t xml:space="preserve">efficiency </w:t>
      </w:r>
      <w:r w:rsidR="00B46A70" w:rsidRPr="00C265DF">
        <w:rPr>
          <w:rFonts w:cstheme="minorHAnsi"/>
        </w:rPr>
        <w:t xml:space="preserve">terms, have the Club Good characteristics of being non-rival in consumption but excludable in use. Market services with </w:t>
      </w:r>
      <w:proofErr w:type="gramStart"/>
      <w:r w:rsidR="00B46A70" w:rsidRPr="00C265DF">
        <w:rPr>
          <w:rFonts w:cstheme="minorHAnsi"/>
        </w:rPr>
        <w:t>public good</w:t>
      </w:r>
      <w:proofErr w:type="gramEnd"/>
      <w:r w:rsidR="00B46A70" w:rsidRPr="00C265DF">
        <w:rPr>
          <w:rFonts w:cstheme="minorHAnsi"/>
        </w:rPr>
        <w:t xml:space="preserve"> characteristics</w:t>
      </w:r>
      <w:r w:rsidR="00766384" w:rsidRPr="00C265DF">
        <w:rPr>
          <w:rFonts w:cstheme="minorHAnsi"/>
        </w:rPr>
        <w:t>,</w:t>
      </w:r>
      <w:r w:rsidR="00B46A70" w:rsidRPr="00C265DF">
        <w:rPr>
          <w:rFonts w:cstheme="minorHAnsi"/>
        </w:rPr>
        <w:t xml:space="preserve"> but whose effects are restricted to within a value chain</w:t>
      </w:r>
      <w:r w:rsidR="00766384" w:rsidRPr="00C265DF">
        <w:rPr>
          <w:rFonts w:cstheme="minorHAnsi"/>
        </w:rPr>
        <w:t>,</w:t>
      </w:r>
      <w:r w:rsidR="00B46A70" w:rsidRPr="00C265DF">
        <w:rPr>
          <w:rFonts w:cstheme="minorHAnsi"/>
        </w:rPr>
        <w:t xml:space="preserve"> include the facilitating functions of a value chain, such as providing some types of </w:t>
      </w:r>
      <w:proofErr w:type="gramStart"/>
      <w:r w:rsidR="00B46A70" w:rsidRPr="00C265DF">
        <w:rPr>
          <w:rFonts w:cstheme="minorHAnsi"/>
        </w:rPr>
        <w:t>information, or</w:t>
      </w:r>
      <w:proofErr w:type="gramEnd"/>
      <w:r w:rsidR="00B46A70" w:rsidRPr="00C265DF">
        <w:rPr>
          <w:rFonts w:cstheme="minorHAnsi"/>
        </w:rPr>
        <w:t xml:space="preserve"> establishing standard classifications and grades</w:t>
      </w:r>
      <w:r w:rsidR="00975C79">
        <w:rPr>
          <w:rFonts w:cstheme="minorHAnsi"/>
        </w:rPr>
        <w:t xml:space="preserve"> and certifications</w:t>
      </w:r>
      <w:r w:rsidR="00EE36D8" w:rsidRPr="00C265DF">
        <w:rPr>
          <w:rFonts w:cstheme="minorHAnsi"/>
        </w:rPr>
        <w:t>,</w:t>
      </w:r>
      <w:r w:rsidR="00B46A70" w:rsidRPr="00C265DF">
        <w:rPr>
          <w:rFonts w:cstheme="minorHAnsi"/>
        </w:rPr>
        <w:t xml:space="preserve"> or actions taken on behalf of all participants in the value chain to maintain access to overseas markets.</w:t>
      </w:r>
    </w:p>
    <w:p w14:paraId="78FE080E" w14:textId="77777777" w:rsidR="00CE32EF" w:rsidRDefault="00CE32EF" w:rsidP="00360C2C">
      <w:pPr>
        <w:jc w:val="both"/>
        <w:rPr>
          <w:rFonts w:cstheme="minorHAnsi"/>
        </w:rPr>
      </w:pPr>
    </w:p>
    <w:p w14:paraId="31895B7D" w14:textId="1AE623E6" w:rsidR="00CE32EF" w:rsidRPr="00C265DF" w:rsidRDefault="00CE32EF" w:rsidP="00360C2C">
      <w:pPr>
        <w:jc w:val="both"/>
        <w:rPr>
          <w:rFonts w:cstheme="minorHAnsi"/>
        </w:rPr>
      </w:pPr>
      <w:r>
        <w:rPr>
          <w:rFonts w:cstheme="minorHAnsi"/>
        </w:rPr>
        <w:t>These concepts are discussed in more detail in Appendix 3.</w:t>
      </w:r>
    </w:p>
    <w:p w14:paraId="025D6A1A" w14:textId="77777777" w:rsidR="009D3E06" w:rsidRPr="00C265DF" w:rsidRDefault="009D3E06" w:rsidP="00360C2C">
      <w:pPr>
        <w:jc w:val="both"/>
        <w:rPr>
          <w:rFonts w:cstheme="minorHAnsi"/>
        </w:rPr>
      </w:pPr>
    </w:p>
    <w:p w14:paraId="54BC2B8E" w14:textId="0C2A9E9E" w:rsidR="009D3E06" w:rsidRPr="004861CA" w:rsidRDefault="009D3E06" w:rsidP="00360C2C">
      <w:pPr>
        <w:jc w:val="both"/>
        <w:rPr>
          <w:rFonts w:cstheme="minorHAnsi"/>
          <w:b/>
          <w:sz w:val="24"/>
          <w:szCs w:val="24"/>
        </w:rPr>
      </w:pPr>
      <w:r w:rsidRPr="004861CA">
        <w:rPr>
          <w:rFonts w:cstheme="minorHAnsi"/>
          <w:b/>
          <w:sz w:val="24"/>
          <w:szCs w:val="24"/>
        </w:rPr>
        <w:lastRenderedPageBreak/>
        <w:t xml:space="preserve">Who </w:t>
      </w:r>
      <w:r w:rsidR="004861CA">
        <w:rPr>
          <w:rFonts w:cstheme="minorHAnsi"/>
          <w:b/>
          <w:sz w:val="24"/>
          <w:szCs w:val="24"/>
        </w:rPr>
        <w:t>P</w:t>
      </w:r>
      <w:r w:rsidRPr="004861CA">
        <w:rPr>
          <w:rFonts w:cstheme="minorHAnsi"/>
          <w:b/>
          <w:sz w:val="24"/>
          <w:szCs w:val="24"/>
        </w:rPr>
        <w:t xml:space="preserve">ays to </w:t>
      </w:r>
      <w:r w:rsidR="004861CA">
        <w:rPr>
          <w:rFonts w:cstheme="minorHAnsi"/>
          <w:b/>
          <w:sz w:val="24"/>
          <w:szCs w:val="24"/>
        </w:rPr>
        <w:t>F</w:t>
      </w:r>
      <w:r w:rsidRPr="004861CA">
        <w:rPr>
          <w:rFonts w:cstheme="minorHAnsi"/>
          <w:b/>
          <w:sz w:val="24"/>
          <w:szCs w:val="24"/>
        </w:rPr>
        <w:t xml:space="preserve">ix </w:t>
      </w:r>
      <w:r w:rsidR="004861CA">
        <w:rPr>
          <w:rFonts w:cstheme="minorHAnsi"/>
          <w:b/>
          <w:sz w:val="24"/>
          <w:szCs w:val="24"/>
        </w:rPr>
        <w:t>M</w:t>
      </w:r>
      <w:r w:rsidRPr="004861CA">
        <w:rPr>
          <w:rFonts w:cstheme="minorHAnsi"/>
          <w:b/>
          <w:sz w:val="24"/>
          <w:szCs w:val="24"/>
        </w:rPr>
        <w:t xml:space="preserve">arket </w:t>
      </w:r>
      <w:r w:rsidR="004861CA">
        <w:rPr>
          <w:rFonts w:cstheme="minorHAnsi"/>
          <w:b/>
          <w:sz w:val="24"/>
          <w:szCs w:val="24"/>
        </w:rPr>
        <w:t>F</w:t>
      </w:r>
      <w:r w:rsidRPr="004861CA">
        <w:rPr>
          <w:rFonts w:cstheme="minorHAnsi"/>
          <w:b/>
          <w:sz w:val="24"/>
          <w:szCs w:val="24"/>
        </w:rPr>
        <w:t>ailure?</w:t>
      </w:r>
    </w:p>
    <w:p w14:paraId="51DFC4B3" w14:textId="77777777" w:rsidR="009D3E06" w:rsidRPr="00C265DF" w:rsidRDefault="009D3E06" w:rsidP="00360C2C">
      <w:pPr>
        <w:jc w:val="both"/>
        <w:rPr>
          <w:rFonts w:cstheme="minorHAnsi"/>
          <w:b/>
        </w:rPr>
      </w:pPr>
    </w:p>
    <w:p w14:paraId="1089D6E7" w14:textId="09A060CA" w:rsidR="00EE36D8" w:rsidRPr="00C265DF" w:rsidRDefault="009D3E06" w:rsidP="00360C2C">
      <w:pPr>
        <w:jc w:val="both"/>
        <w:rPr>
          <w:rFonts w:cstheme="minorHAnsi"/>
        </w:rPr>
      </w:pPr>
      <w:r w:rsidRPr="00C265DF">
        <w:rPr>
          <w:rFonts w:cstheme="minorHAnsi"/>
        </w:rPr>
        <w:t>In the case of an economy-wide public good failure</w:t>
      </w:r>
      <w:r w:rsidR="00EE36D8" w:rsidRPr="00C265DF">
        <w:rPr>
          <w:rFonts w:cstheme="minorHAnsi"/>
        </w:rPr>
        <w:t xml:space="preserve"> of a market</w:t>
      </w:r>
      <w:r w:rsidRPr="00C265DF">
        <w:rPr>
          <w:rFonts w:cstheme="minorHAnsi"/>
        </w:rPr>
        <w:t xml:space="preserve">, the rule is that where there is a clear beneficiary of government intervention to fix </w:t>
      </w:r>
      <w:r w:rsidR="00766384" w:rsidRPr="00C265DF">
        <w:rPr>
          <w:rFonts w:cstheme="minorHAnsi"/>
        </w:rPr>
        <w:t>a</w:t>
      </w:r>
      <w:r w:rsidR="00EE36D8" w:rsidRPr="00C265DF">
        <w:rPr>
          <w:rFonts w:cstheme="minorHAnsi"/>
        </w:rPr>
        <w:t xml:space="preserve"> </w:t>
      </w:r>
      <w:r w:rsidRPr="00C265DF">
        <w:rPr>
          <w:rFonts w:cstheme="minorHAnsi"/>
        </w:rPr>
        <w:t xml:space="preserve">market failure, </w:t>
      </w:r>
      <w:r w:rsidR="00EE36D8" w:rsidRPr="00C265DF">
        <w:rPr>
          <w:rFonts w:cstheme="minorHAnsi"/>
        </w:rPr>
        <w:t xml:space="preserve">the </w:t>
      </w:r>
      <w:r w:rsidRPr="00C265DF">
        <w:rPr>
          <w:rFonts w:cstheme="minorHAnsi"/>
        </w:rPr>
        <w:t xml:space="preserve">beneficiaries </w:t>
      </w:r>
      <w:r w:rsidR="000E22E4">
        <w:rPr>
          <w:rFonts w:cstheme="minorHAnsi"/>
        </w:rPr>
        <w:t>should</w:t>
      </w:r>
      <w:r w:rsidRPr="00C265DF">
        <w:rPr>
          <w:rFonts w:cstheme="minorHAnsi"/>
        </w:rPr>
        <w:t xml:space="preserve"> be required to pay </w:t>
      </w:r>
      <w:r w:rsidR="00766384" w:rsidRPr="00C265DF">
        <w:rPr>
          <w:rFonts w:cstheme="minorHAnsi"/>
        </w:rPr>
        <w:t xml:space="preserve">for </w:t>
      </w:r>
      <w:r w:rsidRPr="00C265DF">
        <w:rPr>
          <w:rFonts w:cstheme="minorHAnsi"/>
        </w:rPr>
        <w:t xml:space="preserve">the benefits </w:t>
      </w:r>
      <w:r w:rsidR="00EE36D8" w:rsidRPr="00C265DF">
        <w:rPr>
          <w:rFonts w:cstheme="minorHAnsi"/>
        </w:rPr>
        <w:t>they subsequently receive</w:t>
      </w:r>
      <w:r w:rsidR="00766384" w:rsidRPr="00C265DF">
        <w:rPr>
          <w:rFonts w:cstheme="minorHAnsi"/>
        </w:rPr>
        <w:t>, or at least a share of the benefits they receive</w:t>
      </w:r>
      <w:r w:rsidRPr="00C265DF">
        <w:rPr>
          <w:rFonts w:cstheme="minorHAnsi"/>
        </w:rPr>
        <w:t>.  This ‘beneficiary pays’ principle is primarily an equity criterion and not an efficiency criterion</w:t>
      </w:r>
      <w:r w:rsidR="00766384" w:rsidRPr="00C265DF">
        <w:rPr>
          <w:rFonts w:cstheme="minorHAnsi"/>
        </w:rPr>
        <w:t xml:space="preserve">, i.e. </w:t>
      </w:r>
      <w:r w:rsidR="00EE36D8" w:rsidRPr="00C265DF">
        <w:rPr>
          <w:rFonts w:cstheme="minorHAnsi"/>
        </w:rPr>
        <w:t>what’s a fair thing</w:t>
      </w:r>
      <w:r w:rsidRPr="00C265DF">
        <w:rPr>
          <w:rFonts w:cstheme="minorHAnsi"/>
        </w:rPr>
        <w:t xml:space="preserve">. </w:t>
      </w:r>
      <w:r w:rsidR="00766384" w:rsidRPr="00C265DF">
        <w:rPr>
          <w:rFonts w:cstheme="minorHAnsi"/>
        </w:rPr>
        <w:t>The proviso is that beneficiaries should pay, to the extent this can be made possible. In the case of public goods or chain goods, if the benefits of fixing a market failure for society exceed the costs, then national social welfare is increased. If the increase in national social welfare is large enough, the economic argument is that market failure should be fixed regardless, even if beneficiaries cannot be made to pay enough or at all</w:t>
      </w:r>
      <w:r w:rsidR="00BE2030">
        <w:rPr>
          <w:rFonts w:cstheme="minorHAnsi"/>
        </w:rPr>
        <w:t>,</w:t>
      </w:r>
      <w:r w:rsidR="00766384" w:rsidRPr="00C265DF">
        <w:rPr>
          <w:rFonts w:cstheme="minorHAnsi"/>
        </w:rPr>
        <w:t xml:space="preserve"> for the </w:t>
      </w:r>
      <w:proofErr w:type="gramStart"/>
      <w:r w:rsidR="00766384" w:rsidRPr="00C265DF">
        <w:rPr>
          <w:rFonts w:cstheme="minorHAnsi"/>
        </w:rPr>
        <w:t>benefits so</w:t>
      </w:r>
      <w:proofErr w:type="gramEnd"/>
      <w:r w:rsidR="00766384" w:rsidRPr="00C265DF">
        <w:rPr>
          <w:rFonts w:cstheme="minorHAnsi"/>
        </w:rPr>
        <w:t xml:space="preserve"> provided.</w:t>
      </w:r>
    </w:p>
    <w:p w14:paraId="13062786" w14:textId="77777777" w:rsidR="00EE36D8" w:rsidRPr="00C265DF" w:rsidRDefault="00EE36D8" w:rsidP="00360C2C">
      <w:pPr>
        <w:jc w:val="both"/>
        <w:rPr>
          <w:rFonts w:cstheme="minorHAnsi"/>
        </w:rPr>
      </w:pPr>
    </w:p>
    <w:p w14:paraId="6E26FDB8" w14:textId="6D8B9B81" w:rsidR="00EE36D8" w:rsidRPr="00C265DF" w:rsidRDefault="001A0045" w:rsidP="00360C2C">
      <w:pPr>
        <w:jc w:val="both"/>
        <w:rPr>
          <w:rFonts w:cstheme="minorHAnsi"/>
        </w:rPr>
      </w:pPr>
      <w:r w:rsidRPr="00C265DF">
        <w:rPr>
          <w:rFonts w:cstheme="minorHAnsi"/>
        </w:rPr>
        <w:t>The</w:t>
      </w:r>
      <w:r w:rsidR="009D3E06" w:rsidRPr="00C265DF">
        <w:rPr>
          <w:rFonts w:cstheme="minorHAnsi"/>
        </w:rPr>
        <w:t xml:space="preserve"> </w:t>
      </w:r>
      <w:r w:rsidR="00EE36D8" w:rsidRPr="00C265DF">
        <w:rPr>
          <w:rFonts w:cstheme="minorHAnsi"/>
        </w:rPr>
        <w:t>‘</w:t>
      </w:r>
      <w:r w:rsidR="000E00F3" w:rsidRPr="00C265DF">
        <w:rPr>
          <w:rFonts w:cstheme="minorHAnsi"/>
        </w:rPr>
        <w:t>beneficiary</w:t>
      </w:r>
      <w:r w:rsidR="00EE36D8" w:rsidRPr="00C265DF">
        <w:rPr>
          <w:rFonts w:cstheme="minorHAnsi"/>
        </w:rPr>
        <w:t xml:space="preserve"> pays’ </w:t>
      </w:r>
      <w:r w:rsidR="00126554" w:rsidRPr="00C265DF">
        <w:rPr>
          <w:rFonts w:cstheme="minorHAnsi"/>
        </w:rPr>
        <w:t xml:space="preserve">principle applies </w:t>
      </w:r>
      <w:r w:rsidRPr="00C265DF">
        <w:rPr>
          <w:rFonts w:cstheme="minorHAnsi"/>
        </w:rPr>
        <w:t xml:space="preserve">similarly in the case of </w:t>
      </w:r>
      <w:r w:rsidR="009D3E06" w:rsidRPr="00C265DF">
        <w:rPr>
          <w:rFonts w:cstheme="minorHAnsi"/>
        </w:rPr>
        <w:t>collective action by participants in a value chain to correct for a chain</w:t>
      </w:r>
      <w:r w:rsidR="00EE36D8" w:rsidRPr="00C265DF">
        <w:rPr>
          <w:rFonts w:cstheme="minorHAnsi"/>
        </w:rPr>
        <w:t xml:space="preserve">/industry </w:t>
      </w:r>
      <w:r w:rsidR="009D3E06" w:rsidRPr="00C265DF">
        <w:rPr>
          <w:rFonts w:cstheme="minorHAnsi"/>
        </w:rPr>
        <w:t xml:space="preserve">market failure: </w:t>
      </w:r>
      <w:r w:rsidR="00EE36D8" w:rsidRPr="00C265DF">
        <w:rPr>
          <w:rFonts w:cstheme="minorHAnsi"/>
        </w:rPr>
        <w:t xml:space="preserve">the </w:t>
      </w:r>
      <w:r w:rsidR="009D3E06" w:rsidRPr="00C265DF">
        <w:rPr>
          <w:rFonts w:cstheme="minorHAnsi"/>
        </w:rPr>
        <w:t>beneficiar</w:t>
      </w:r>
      <w:r w:rsidR="00EE36D8" w:rsidRPr="00C265DF">
        <w:rPr>
          <w:rFonts w:cstheme="minorHAnsi"/>
        </w:rPr>
        <w:t>ies should pay</w:t>
      </w:r>
      <w:r w:rsidR="00202A05">
        <w:rPr>
          <w:rFonts w:cstheme="minorHAnsi"/>
        </w:rPr>
        <w:t xml:space="preserve"> for the provision of the </w:t>
      </w:r>
      <w:r w:rsidR="00572567">
        <w:rPr>
          <w:rFonts w:cstheme="minorHAnsi"/>
        </w:rPr>
        <w:t>chain/industry good solution</w:t>
      </w:r>
      <w:r w:rsidR="00EE36D8" w:rsidRPr="00C265DF">
        <w:rPr>
          <w:rFonts w:cstheme="minorHAnsi"/>
        </w:rPr>
        <w:t xml:space="preserve">. </w:t>
      </w:r>
    </w:p>
    <w:p w14:paraId="68E064F7" w14:textId="77777777" w:rsidR="001A0045" w:rsidRPr="00C265DF" w:rsidRDefault="001A0045" w:rsidP="00360C2C">
      <w:pPr>
        <w:jc w:val="both"/>
        <w:rPr>
          <w:rFonts w:cstheme="minorHAnsi"/>
        </w:rPr>
      </w:pPr>
    </w:p>
    <w:p w14:paraId="038E51F1" w14:textId="77777777" w:rsidR="00EE36D8" w:rsidRPr="00C265DF" w:rsidRDefault="001A0045" w:rsidP="00360C2C">
      <w:pPr>
        <w:jc w:val="both"/>
        <w:rPr>
          <w:rFonts w:cstheme="minorHAnsi"/>
        </w:rPr>
      </w:pPr>
      <w:r w:rsidRPr="00C265DF">
        <w:rPr>
          <w:rFonts w:cstheme="minorHAnsi"/>
        </w:rPr>
        <w:t>N</w:t>
      </w:r>
      <w:r w:rsidR="004D156C" w:rsidRPr="00C265DF">
        <w:rPr>
          <w:rFonts w:cstheme="minorHAnsi"/>
        </w:rPr>
        <w:t>ote that</w:t>
      </w:r>
      <w:r w:rsidR="00EE36D8" w:rsidRPr="00C265DF">
        <w:rPr>
          <w:rFonts w:cstheme="minorHAnsi"/>
        </w:rPr>
        <w:t xml:space="preserve"> t</w:t>
      </w:r>
      <w:r w:rsidR="004D156C" w:rsidRPr="00C265DF">
        <w:rPr>
          <w:rFonts w:cstheme="minorHAnsi"/>
        </w:rPr>
        <w:t xml:space="preserve">he </w:t>
      </w:r>
      <w:r w:rsidR="009D3E06" w:rsidRPr="00C265DF">
        <w:rPr>
          <w:rFonts w:cstheme="minorHAnsi"/>
        </w:rPr>
        <w:t xml:space="preserve">concept </w:t>
      </w:r>
      <w:r w:rsidR="004D156C" w:rsidRPr="00C265DF">
        <w:rPr>
          <w:rFonts w:cstheme="minorHAnsi"/>
        </w:rPr>
        <w:t xml:space="preserve">of ‘beneficiary </w:t>
      </w:r>
      <w:proofErr w:type="gramStart"/>
      <w:r w:rsidR="004D156C" w:rsidRPr="00C265DF">
        <w:rPr>
          <w:rFonts w:cstheme="minorHAnsi"/>
        </w:rPr>
        <w:t>pays’</w:t>
      </w:r>
      <w:proofErr w:type="gramEnd"/>
      <w:r w:rsidR="004D156C" w:rsidRPr="00C265DF">
        <w:rPr>
          <w:rFonts w:cstheme="minorHAnsi"/>
        </w:rPr>
        <w:t xml:space="preserve"> </w:t>
      </w:r>
      <w:r w:rsidRPr="00C265DF">
        <w:rPr>
          <w:rFonts w:cstheme="minorHAnsi"/>
        </w:rPr>
        <w:t>sometimes has the implicit</w:t>
      </w:r>
      <w:r w:rsidR="009D3E06" w:rsidRPr="00C265DF">
        <w:rPr>
          <w:rFonts w:cstheme="minorHAnsi"/>
        </w:rPr>
        <w:t xml:space="preserve"> and sometimes mistaken</w:t>
      </w:r>
      <w:r w:rsidR="00EE36D8" w:rsidRPr="00C265DF">
        <w:rPr>
          <w:rFonts w:cstheme="minorHAnsi"/>
        </w:rPr>
        <w:t xml:space="preserve"> assumptions</w:t>
      </w:r>
      <w:r w:rsidR="009D3E06" w:rsidRPr="00C265DF">
        <w:rPr>
          <w:rFonts w:cstheme="minorHAnsi"/>
        </w:rPr>
        <w:t xml:space="preserve"> that: (</w:t>
      </w:r>
      <w:proofErr w:type="spellStart"/>
      <w:r w:rsidR="009D3E06" w:rsidRPr="00C265DF">
        <w:rPr>
          <w:rFonts w:cstheme="minorHAnsi"/>
        </w:rPr>
        <w:t>i</w:t>
      </w:r>
      <w:proofErr w:type="spellEnd"/>
      <w:r w:rsidR="009D3E06" w:rsidRPr="00C265DF">
        <w:rPr>
          <w:rFonts w:cstheme="minorHAnsi"/>
        </w:rPr>
        <w:t>) there are no public (beyond-chain participants) benefits</w:t>
      </w:r>
      <w:r w:rsidR="00EE36D8" w:rsidRPr="00C265DF">
        <w:rPr>
          <w:rFonts w:cstheme="minorHAnsi"/>
        </w:rPr>
        <w:t xml:space="preserve"> from fixing the chain failure</w:t>
      </w:r>
      <w:r w:rsidR="009D3E06" w:rsidRPr="00C265DF">
        <w:rPr>
          <w:rFonts w:cstheme="minorHAnsi"/>
        </w:rPr>
        <w:t xml:space="preserve">; and (ii) participants in the chain are </w:t>
      </w:r>
      <w:r w:rsidRPr="00C265DF">
        <w:rPr>
          <w:rFonts w:cstheme="minorHAnsi"/>
        </w:rPr>
        <w:t xml:space="preserve">investing the right amount </w:t>
      </w:r>
      <w:r w:rsidR="009D3E06" w:rsidRPr="00C265DF">
        <w:rPr>
          <w:rFonts w:cstheme="minorHAnsi"/>
        </w:rPr>
        <w:t>to correct the chain failure</w:t>
      </w:r>
      <w:r w:rsidRPr="00C265DF">
        <w:rPr>
          <w:rFonts w:cstheme="minorHAnsi"/>
        </w:rPr>
        <w:t>. That is, the amount</w:t>
      </w:r>
      <w:r w:rsidR="009D3E06" w:rsidRPr="00C265DF">
        <w:rPr>
          <w:rFonts w:cstheme="minorHAnsi"/>
        </w:rPr>
        <w:t xml:space="preserve"> that achieves maximum economic efficiency (marginal benefit equals marginal cost). </w:t>
      </w:r>
      <w:r w:rsidR="00EE36D8" w:rsidRPr="00C265DF">
        <w:rPr>
          <w:rFonts w:cstheme="minorHAnsi"/>
        </w:rPr>
        <w:t>This may not necessarily be the case.</w:t>
      </w:r>
    </w:p>
    <w:p w14:paraId="05EA47D9" w14:textId="77777777" w:rsidR="00EE36D8" w:rsidRPr="00C265DF" w:rsidRDefault="00EE36D8" w:rsidP="00360C2C">
      <w:pPr>
        <w:jc w:val="both"/>
        <w:rPr>
          <w:rFonts w:cstheme="minorHAnsi"/>
        </w:rPr>
      </w:pPr>
    </w:p>
    <w:p w14:paraId="07D2F347" w14:textId="31B7309A" w:rsidR="00AE48B3" w:rsidRPr="00E80679" w:rsidRDefault="002054B9" w:rsidP="00360C2C">
      <w:pPr>
        <w:jc w:val="both"/>
        <w:rPr>
          <w:rFonts w:eastAsia="Calibri" w:cstheme="minorHAnsi"/>
          <w:b/>
          <w:bCs/>
          <w:sz w:val="24"/>
          <w:szCs w:val="24"/>
        </w:rPr>
      </w:pPr>
      <w:r w:rsidRPr="00E80679">
        <w:rPr>
          <w:rFonts w:eastAsia="Calibri" w:cstheme="minorHAnsi"/>
          <w:b/>
          <w:bCs/>
          <w:sz w:val="24"/>
          <w:szCs w:val="24"/>
        </w:rPr>
        <w:t xml:space="preserve">Distributing </w:t>
      </w:r>
      <w:r w:rsidR="00D478A5" w:rsidRPr="00E80679">
        <w:rPr>
          <w:rFonts w:eastAsia="Calibri" w:cstheme="minorHAnsi"/>
          <w:b/>
          <w:bCs/>
          <w:sz w:val="24"/>
          <w:szCs w:val="24"/>
        </w:rPr>
        <w:t xml:space="preserve">the </w:t>
      </w:r>
      <w:r w:rsidR="00E80679">
        <w:rPr>
          <w:rFonts w:eastAsia="Calibri" w:cstheme="minorHAnsi"/>
          <w:b/>
          <w:bCs/>
          <w:sz w:val="24"/>
          <w:szCs w:val="24"/>
        </w:rPr>
        <w:t>B</w:t>
      </w:r>
      <w:r w:rsidR="00D478A5" w:rsidRPr="00E80679">
        <w:rPr>
          <w:rFonts w:eastAsia="Calibri" w:cstheme="minorHAnsi"/>
          <w:b/>
          <w:bCs/>
          <w:sz w:val="24"/>
          <w:szCs w:val="24"/>
        </w:rPr>
        <w:t xml:space="preserve">enefits of </w:t>
      </w:r>
      <w:r w:rsidR="00E80679">
        <w:rPr>
          <w:rFonts w:eastAsia="Calibri" w:cstheme="minorHAnsi"/>
          <w:b/>
          <w:bCs/>
          <w:sz w:val="24"/>
          <w:szCs w:val="24"/>
        </w:rPr>
        <w:t>F</w:t>
      </w:r>
      <w:r w:rsidR="00D478A5" w:rsidRPr="00E80679">
        <w:rPr>
          <w:rFonts w:eastAsia="Calibri" w:cstheme="minorHAnsi"/>
          <w:b/>
          <w:bCs/>
          <w:sz w:val="24"/>
          <w:szCs w:val="24"/>
        </w:rPr>
        <w:t xml:space="preserve">ixing a </w:t>
      </w:r>
      <w:r w:rsidR="00E80679">
        <w:rPr>
          <w:rFonts w:eastAsia="Calibri" w:cstheme="minorHAnsi"/>
          <w:b/>
          <w:bCs/>
          <w:sz w:val="24"/>
          <w:szCs w:val="24"/>
        </w:rPr>
        <w:t>C</w:t>
      </w:r>
      <w:r w:rsidR="00D478A5" w:rsidRPr="00E80679">
        <w:rPr>
          <w:rFonts w:eastAsia="Calibri" w:cstheme="minorHAnsi"/>
          <w:b/>
          <w:bCs/>
          <w:sz w:val="24"/>
          <w:szCs w:val="24"/>
        </w:rPr>
        <w:t xml:space="preserve">hain </w:t>
      </w:r>
      <w:r w:rsidR="00E80679">
        <w:rPr>
          <w:rFonts w:eastAsia="Calibri" w:cstheme="minorHAnsi"/>
          <w:b/>
          <w:bCs/>
          <w:sz w:val="24"/>
          <w:szCs w:val="24"/>
        </w:rPr>
        <w:t>F</w:t>
      </w:r>
      <w:r w:rsidR="00D478A5" w:rsidRPr="00E80679">
        <w:rPr>
          <w:rFonts w:eastAsia="Calibri" w:cstheme="minorHAnsi"/>
          <w:b/>
          <w:bCs/>
          <w:sz w:val="24"/>
          <w:szCs w:val="24"/>
        </w:rPr>
        <w:t xml:space="preserve">ailure </w:t>
      </w:r>
      <w:r w:rsidR="00E80679">
        <w:rPr>
          <w:rFonts w:eastAsia="Calibri" w:cstheme="minorHAnsi"/>
          <w:b/>
          <w:bCs/>
          <w:sz w:val="24"/>
          <w:szCs w:val="24"/>
        </w:rPr>
        <w:t>A</w:t>
      </w:r>
      <w:r w:rsidR="00D478A5" w:rsidRPr="00E80679">
        <w:rPr>
          <w:rFonts w:eastAsia="Calibri" w:cstheme="minorHAnsi"/>
          <w:b/>
          <w:bCs/>
          <w:sz w:val="24"/>
          <w:szCs w:val="24"/>
        </w:rPr>
        <w:t xml:space="preserve">mong </w:t>
      </w:r>
      <w:r w:rsidR="00E80679">
        <w:rPr>
          <w:rFonts w:eastAsia="Calibri" w:cstheme="minorHAnsi"/>
          <w:b/>
          <w:bCs/>
          <w:sz w:val="24"/>
          <w:szCs w:val="24"/>
        </w:rPr>
        <w:t>P</w:t>
      </w:r>
      <w:r w:rsidR="00D478A5" w:rsidRPr="00E80679">
        <w:rPr>
          <w:rFonts w:eastAsia="Calibri" w:cstheme="minorHAnsi"/>
          <w:b/>
          <w:bCs/>
          <w:sz w:val="24"/>
          <w:szCs w:val="24"/>
        </w:rPr>
        <w:t xml:space="preserve">articipants in a </w:t>
      </w:r>
      <w:r w:rsidR="00E80679">
        <w:rPr>
          <w:rFonts w:eastAsia="Calibri" w:cstheme="minorHAnsi"/>
          <w:b/>
          <w:bCs/>
          <w:sz w:val="24"/>
          <w:szCs w:val="24"/>
        </w:rPr>
        <w:t>V</w:t>
      </w:r>
      <w:r w:rsidR="00D478A5" w:rsidRPr="00E80679">
        <w:rPr>
          <w:rFonts w:eastAsia="Calibri" w:cstheme="minorHAnsi"/>
          <w:b/>
          <w:bCs/>
          <w:sz w:val="24"/>
          <w:szCs w:val="24"/>
        </w:rPr>
        <w:t xml:space="preserve">alue </w:t>
      </w:r>
      <w:r w:rsidR="00E80679">
        <w:rPr>
          <w:rFonts w:eastAsia="Calibri" w:cstheme="minorHAnsi"/>
          <w:b/>
          <w:bCs/>
          <w:sz w:val="24"/>
          <w:szCs w:val="24"/>
        </w:rPr>
        <w:t>C</w:t>
      </w:r>
      <w:r w:rsidR="00D478A5" w:rsidRPr="00E80679">
        <w:rPr>
          <w:rFonts w:eastAsia="Calibri" w:cstheme="minorHAnsi"/>
          <w:b/>
          <w:bCs/>
          <w:sz w:val="24"/>
          <w:szCs w:val="24"/>
        </w:rPr>
        <w:t>hain</w:t>
      </w:r>
    </w:p>
    <w:p w14:paraId="42CB9B0C" w14:textId="77777777" w:rsidR="005A677C" w:rsidRPr="00C265DF" w:rsidRDefault="005A677C" w:rsidP="00360C2C">
      <w:pPr>
        <w:jc w:val="both"/>
        <w:rPr>
          <w:rFonts w:eastAsia="Calibri" w:cstheme="minorHAnsi"/>
          <w:b/>
          <w:bCs/>
        </w:rPr>
      </w:pPr>
    </w:p>
    <w:p w14:paraId="1807F44D" w14:textId="75DC24A1" w:rsidR="0092182F" w:rsidRPr="00C265DF" w:rsidRDefault="00AE48B3" w:rsidP="00360C2C">
      <w:pPr>
        <w:jc w:val="both"/>
        <w:rPr>
          <w:rFonts w:eastAsia="Calibri" w:cstheme="minorHAnsi"/>
          <w:bCs/>
        </w:rPr>
      </w:pPr>
      <w:r w:rsidRPr="00C265DF">
        <w:rPr>
          <w:rFonts w:eastAsia="Calibri" w:cstheme="minorHAnsi"/>
          <w:bCs/>
        </w:rPr>
        <w:t xml:space="preserve">There is a useful concept in economics called the </w:t>
      </w:r>
      <w:r w:rsidR="000E00F3" w:rsidRPr="00C265DF">
        <w:rPr>
          <w:rFonts w:eastAsia="Calibri" w:cstheme="minorHAnsi"/>
          <w:bCs/>
        </w:rPr>
        <w:t>‘</w:t>
      </w:r>
      <w:r w:rsidRPr="00C265DF">
        <w:rPr>
          <w:rFonts w:eastAsia="Calibri" w:cstheme="minorHAnsi"/>
          <w:bCs/>
        </w:rPr>
        <w:t>incidence</w:t>
      </w:r>
      <w:r w:rsidR="00FC380B">
        <w:rPr>
          <w:rFonts w:eastAsia="Calibri" w:cstheme="minorHAnsi"/>
          <w:bCs/>
        </w:rPr>
        <w:t>’</w:t>
      </w:r>
      <w:r w:rsidRPr="00C265DF">
        <w:rPr>
          <w:rFonts w:eastAsia="Calibri" w:cstheme="minorHAnsi"/>
          <w:bCs/>
        </w:rPr>
        <w:t xml:space="preserve"> of an added cost or a benefit</w:t>
      </w:r>
      <w:r w:rsidR="0092182F" w:rsidRPr="00C265DF">
        <w:rPr>
          <w:rFonts w:eastAsia="Calibri" w:cstheme="minorHAnsi"/>
          <w:bCs/>
        </w:rPr>
        <w:t xml:space="preserve"> through a value chain</w:t>
      </w:r>
      <w:r w:rsidR="000E00F3" w:rsidRPr="00C265DF">
        <w:rPr>
          <w:rFonts w:eastAsia="Calibri" w:cstheme="minorHAnsi"/>
          <w:bCs/>
        </w:rPr>
        <w:t>’</w:t>
      </w:r>
      <w:r w:rsidR="0092182F" w:rsidRPr="00C265DF">
        <w:rPr>
          <w:rFonts w:eastAsia="Calibri" w:cstheme="minorHAnsi"/>
          <w:bCs/>
        </w:rPr>
        <w:t>. T</w:t>
      </w:r>
      <w:r w:rsidRPr="00C265DF">
        <w:rPr>
          <w:rFonts w:eastAsia="Calibri" w:cstheme="minorHAnsi"/>
          <w:bCs/>
        </w:rPr>
        <w:t xml:space="preserve">he incidence of a cost or burden explains why an added cost is not </w:t>
      </w:r>
      <w:r w:rsidR="0092182F" w:rsidRPr="00C265DF">
        <w:rPr>
          <w:rFonts w:eastAsia="Calibri" w:cstheme="minorHAnsi"/>
          <w:bCs/>
        </w:rPr>
        <w:t>‘</w:t>
      </w:r>
      <w:r w:rsidRPr="00C265DF">
        <w:rPr>
          <w:rFonts w:eastAsia="Calibri" w:cstheme="minorHAnsi"/>
          <w:bCs/>
        </w:rPr>
        <w:t>paid where it is laid</w:t>
      </w:r>
      <w:r w:rsidR="0092182F" w:rsidRPr="00C265DF">
        <w:rPr>
          <w:rFonts w:eastAsia="Calibri" w:cstheme="minorHAnsi"/>
          <w:bCs/>
        </w:rPr>
        <w:t>’</w:t>
      </w:r>
      <w:r w:rsidRPr="00C265DF">
        <w:rPr>
          <w:rFonts w:eastAsia="Calibri" w:cstheme="minorHAnsi"/>
          <w:bCs/>
        </w:rPr>
        <w:t xml:space="preserve"> in a value chain, or an added benefit is not </w:t>
      </w:r>
      <w:r w:rsidR="0092182F" w:rsidRPr="00C265DF">
        <w:rPr>
          <w:rFonts w:eastAsia="Calibri" w:cstheme="minorHAnsi"/>
          <w:bCs/>
        </w:rPr>
        <w:t>‘</w:t>
      </w:r>
      <w:r w:rsidRPr="00C265DF">
        <w:rPr>
          <w:rFonts w:eastAsia="Calibri" w:cstheme="minorHAnsi"/>
          <w:bCs/>
        </w:rPr>
        <w:t>retained where it is received</w:t>
      </w:r>
      <w:r w:rsidR="0092182F" w:rsidRPr="00C265DF">
        <w:rPr>
          <w:rFonts w:eastAsia="Calibri" w:cstheme="minorHAnsi"/>
          <w:bCs/>
        </w:rPr>
        <w:t>’</w:t>
      </w:r>
      <w:r w:rsidRPr="00C265DF">
        <w:rPr>
          <w:rFonts w:eastAsia="Calibri" w:cstheme="minorHAnsi"/>
          <w:bCs/>
        </w:rPr>
        <w:t xml:space="preserve"> in a value chain. </w:t>
      </w:r>
    </w:p>
    <w:p w14:paraId="0433F8C1" w14:textId="77777777" w:rsidR="0092182F" w:rsidRPr="00C265DF" w:rsidRDefault="0092182F" w:rsidP="00360C2C">
      <w:pPr>
        <w:jc w:val="both"/>
        <w:rPr>
          <w:rFonts w:eastAsia="Calibri" w:cstheme="minorHAnsi"/>
          <w:bCs/>
        </w:rPr>
      </w:pPr>
    </w:p>
    <w:p w14:paraId="58DAC23A" w14:textId="6E1FE594" w:rsidR="0074501C" w:rsidRPr="00C265DF" w:rsidRDefault="00AE48B3" w:rsidP="00360C2C">
      <w:pPr>
        <w:jc w:val="both"/>
        <w:rPr>
          <w:rFonts w:eastAsia="Calibri" w:cstheme="minorHAnsi"/>
          <w:bCs/>
        </w:rPr>
      </w:pPr>
      <w:r w:rsidRPr="00C265DF">
        <w:rPr>
          <w:rFonts w:eastAsia="Calibri" w:cstheme="minorHAnsi"/>
          <w:bCs/>
        </w:rPr>
        <w:t xml:space="preserve">Competition among participants in the value chain redistributes </w:t>
      </w:r>
      <w:r w:rsidR="00813463">
        <w:rPr>
          <w:rFonts w:eastAsia="Calibri" w:cstheme="minorHAnsi"/>
          <w:bCs/>
        </w:rPr>
        <w:t xml:space="preserve">over time </w:t>
      </w:r>
      <w:r w:rsidR="0092182F" w:rsidRPr="00C265DF">
        <w:rPr>
          <w:rFonts w:eastAsia="Calibri" w:cstheme="minorHAnsi"/>
          <w:bCs/>
        </w:rPr>
        <w:t xml:space="preserve">much of </w:t>
      </w:r>
      <w:r w:rsidR="003D1844" w:rsidRPr="00C265DF">
        <w:rPr>
          <w:rFonts w:eastAsia="Calibri" w:cstheme="minorHAnsi"/>
          <w:bCs/>
        </w:rPr>
        <w:t>a</w:t>
      </w:r>
      <w:r w:rsidR="00EC714F">
        <w:rPr>
          <w:rFonts w:eastAsia="Calibri" w:cstheme="minorHAnsi"/>
          <w:bCs/>
        </w:rPr>
        <w:t>n</w:t>
      </w:r>
      <w:r w:rsidRPr="00C265DF">
        <w:rPr>
          <w:rFonts w:eastAsia="Calibri" w:cstheme="minorHAnsi"/>
          <w:bCs/>
        </w:rPr>
        <w:t xml:space="preserve"> </w:t>
      </w:r>
      <w:r w:rsidR="00EC714F">
        <w:rPr>
          <w:rFonts w:eastAsia="Calibri" w:cstheme="minorHAnsi"/>
          <w:bCs/>
        </w:rPr>
        <w:t xml:space="preserve">initial </w:t>
      </w:r>
      <w:r w:rsidRPr="00C265DF">
        <w:rPr>
          <w:rFonts w:eastAsia="Calibri" w:cstheme="minorHAnsi"/>
          <w:bCs/>
        </w:rPr>
        <w:t xml:space="preserve">change in costs or benefits </w:t>
      </w:r>
      <w:r w:rsidR="003D1844" w:rsidRPr="00C265DF">
        <w:rPr>
          <w:rFonts w:eastAsia="Calibri" w:cstheme="minorHAnsi"/>
          <w:bCs/>
        </w:rPr>
        <w:t xml:space="preserve">within a value chain </w:t>
      </w:r>
      <w:r w:rsidRPr="00C265DF">
        <w:rPr>
          <w:rFonts w:eastAsia="Calibri" w:cstheme="minorHAnsi"/>
          <w:bCs/>
        </w:rPr>
        <w:t xml:space="preserve">to either end of the value chain, to </w:t>
      </w:r>
      <w:r w:rsidR="0092182F" w:rsidRPr="00C265DF">
        <w:rPr>
          <w:rFonts w:eastAsia="Calibri" w:cstheme="minorHAnsi"/>
          <w:bCs/>
        </w:rPr>
        <w:t xml:space="preserve">the </w:t>
      </w:r>
      <w:r w:rsidRPr="00C265DF">
        <w:rPr>
          <w:rFonts w:eastAsia="Calibri" w:cstheme="minorHAnsi"/>
          <w:bCs/>
        </w:rPr>
        <w:t xml:space="preserve">consumers and to </w:t>
      </w:r>
      <w:r w:rsidR="0092182F" w:rsidRPr="00C265DF">
        <w:rPr>
          <w:rFonts w:eastAsia="Calibri" w:cstheme="minorHAnsi"/>
          <w:bCs/>
        </w:rPr>
        <w:t xml:space="preserve">the </w:t>
      </w:r>
      <w:r w:rsidRPr="00C265DF">
        <w:rPr>
          <w:rFonts w:eastAsia="Calibri" w:cstheme="minorHAnsi"/>
          <w:bCs/>
        </w:rPr>
        <w:t xml:space="preserve">producers. </w:t>
      </w:r>
      <w:r w:rsidR="0092182F" w:rsidRPr="00C265DF">
        <w:rPr>
          <w:rFonts w:eastAsia="Calibri" w:cstheme="minorHAnsi"/>
          <w:bCs/>
        </w:rPr>
        <w:t xml:space="preserve">The way </w:t>
      </w:r>
      <w:r w:rsidRPr="00C265DF">
        <w:rPr>
          <w:rFonts w:eastAsia="Calibri" w:cstheme="minorHAnsi"/>
          <w:bCs/>
        </w:rPr>
        <w:t>change</w:t>
      </w:r>
      <w:r w:rsidR="0092182F" w:rsidRPr="00C265DF">
        <w:rPr>
          <w:rFonts w:eastAsia="Calibri" w:cstheme="minorHAnsi"/>
          <w:bCs/>
        </w:rPr>
        <w:t>s</w:t>
      </w:r>
      <w:r w:rsidRPr="00C265DF">
        <w:rPr>
          <w:rFonts w:eastAsia="Calibri" w:cstheme="minorHAnsi"/>
          <w:bCs/>
        </w:rPr>
        <w:t xml:space="preserve"> in costs or benefits </w:t>
      </w:r>
      <w:r w:rsidR="0092182F" w:rsidRPr="00C265DF">
        <w:rPr>
          <w:rFonts w:eastAsia="Calibri" w:cstheme="minorHAnsi"/>
          <w:bCs/>
        </w:rPr>
        <w:t>in a value chain are</w:t>
      </w:r>
      <w:r w:rsidRPr="00C265DF">
        <w:rPr>
          <w:rFonts w:eastAsia="Calibri" w:cstheme="minorHAnsi"/>
          <w:bCs/>
        </w:rPr>
        <w:t xml:space="preserve"> shared between producers and consumers depends on the extent to </w:t>
      </w:r>
      <w:r w:rsidR="00126554" w:rsidRPr="00C265DF">
        <w:rPr>
          <w:rFonts w:eastAsia="Calibri" w:cstheme="minorHAnsi"/>
          <w:bCs/>
        </w:rPr>
        <w:t xml:space="preserve">which </w:t>
      </w:r>
      <w:r w:rsidR="00A03BBC">
        <w:rPr>
          <w:rFonts w:eastAsia="Calibri" w:cstheme="minorHAnsi"/>
          <w:bCs/>
        </w:rPr>
        <w:t xml:space="preserve">and how soon </w:t>
      </w:r>
      <w:r w:rsidR="0009677C" w:rsidRPr="00C265DF">
        <w:rPr>
          <w:rFonts w:eastAsia="Calibri" w:cstheme="minorHAnsi"/>
          <w:bCs/>
        </w:rPr>
        <w:t>consumers</w:t>
      </w:r>
      <w:r w:rsidR="00FC4EBF" w:rsidRPr="00C265DF">
        <w:rPr>
          <w:rFonts w:eastAsia="Calibri" w:cstheme="minorHAnsi"/>
          <w:bCs/>
        </w:rPr>
        <w:t xml:space="preserve"> can change their demand for a</w:t>
      </w:r>
      <w:r w:rsidR="0009677C" w:rsidRPr="00C265DF">
        <w:rPr>
          <w:rFonts w:eastAsia="Calibri" w:cstheme="minorHAnsi"/>
          <w:bCs/>
        </w:rPr>
        <w:t xml:space="preserve"> go</w:t>
      </w:r>
      <w:r w:rsidR="00FC4EBF" w:rsidRPr="00C265DF">
        <w:rPr>
          <w:rFonts w:eastAsia="Calibri" w:cstheme="minorHAnsi"/>
          <w:bCs/>
        </w:rPr>
        <w:t>od or service in response to a</w:t>
      </w:r>
      <w:r w:rsidR="0009677C" w:rsidRPr="00C265DF">
        <w:rPr>
          <w:rFonts w:eastAsia="Calibri" w:cstheme="minorHAnsi"/>
          <w:bCs/>
        </w:rPr>
        <w:t xml:space="preserve"> change in </w:t>
      </w:r>
      <w:r w:rsidR="00FC4EBF" w:rsidRPr="00C265DF">
        <w:rPr>
          <w:rFonts w:eastAsia="Calibri" w:cstheme="minorHAnsi"/>
          <w:bCs/>
        </w:rPr>
        <w:t xml:space="preserve">its </w:t>
      </w:r>
      <w:r w:rsidR="003D1844" w:rsidRPr="00C265DF">
        <w:rPr>
          <w:rFonts w:eastAsia="Calibri" w:cstheme="minorHAnsi"/>
          <w:bCs/>
        </w:rPr>
        <w:t>cost and</w:t>
      </w:r>
      <w:r w:rsidR="0009677C" w:rsidRPr="00C265DF">
        <w:rPr>
          <w:rFonts w:eastAsia="Calibri" w:cstheme="minorHAnsi"/>
          <w:bCs/>
        </w:rPr>
        <w:t xml:space="preserve"> how much </w:t>
      </w:r>
      <w:r w:rsidR="006B5422">
        <w:rPr>
          <w:rFonts w:eastAsia="Calibri" w:cstheme="minorHAnsi"/>
          <w:bCs/>
        </w:rPr>
        <w:t xml:space="preserve">and how soon </w:t>
      </w:r>
      <w:r w:rsidR="0009677C" w:rsidRPr="00C265DF">
        <w:rPr>
          <w:rFonts w:eastAsia="Calibri" w:cstheme="minorHAnsi"/>
          <w:bCs/>
        </w:rPr>
        <w:t xml:space="preserve">producers </w:t>
      </w:r>
      <w:r w:rsidR="003D1844" w:rsidRPr="00C265DF">
        <w:rPr>
          <w:rFonts w:eastAsia="Calibri" w:cstheme="minorHAnsi"/>
          <w:bCs/>
        </w:rPr>
        <w:t xml:space="preserve">can </w:t>
      </w:r>
      <w:r w:rsidR="0009677C" w:rsidRPr="00C265DF">
        <w:rPr>
          <w:rFonts w:eastAsia="Calibri" w:cstheme="minorHAnsi"/>
          <w:bCs/>
        </w:rPr>
        <w:t xml:space="preserve">change the quantity they supply in response to the change in </w:t>
      </w:r>
      <w:r w:rsidR="00FC4EBF" w:rsidRPr="00C265DF">
        <w:rPr>
          <w:rFonts w:eastAsia="Calibri" w:cstheme="minorHAnsi"/>
          <w:bCs/>
        </w:rPr>
        <w:t>the costs they pay or the</w:t>
      </w:r>
      <w:r w:rsidR="0009677C" w:rsidRPr="00C265DF">
        <w:rPr>
          <w:rFonts w:eastAsia="Calibri" w:cstheme="minorHAnsi"/>
          <w:bCs/>
        </w:rPr>
        <w:t xml:space="preserve"> prices </w:t>
      </w:r>
      <w:r w:rsidR="00FC4EBF" w:rsidRPr="00C265DF">
        <w:rPr>
          <w:rFonts w:eastAsia="Calibri" w:cstheme="minorHAnsi"/>
          <w:bCs/>
        </w:rPr>
        <w:t>they receive</w:t>
      </w:r>
      <w:r w:rsidR="0009677C" w:rsidRPr="00C265DF">
        <w:rPr>
          <w:rFonts w:eastAsia="Calibri" w:cstheme="minorHAnsi"/>
          <w:bCs/>
        </w:rPr>
        <w:t xml:space="preserve">. </w:t>
      </w:r>
      <w:r w:rsidR="006270A9">
        <w:rPr>
          <w:rFonts w:eastAsia="Calibri" w:cstheme="minorHAnsi"/>
          <w:bCs/>
        </w:rPr>
        <w:t>This responsiveness is measured by the ‘price elastici</w:t>
      </w:r>
      <w:r w:rsidR="00AF3B60">
        <w:rPr>
          <w:rFonts w:eastAsia="Calibri" w:cstheme="minorHAnsi"/>
          <w:bCs/>
        </w:rPr>
        <w:t xml:space="preserve">ty of demand’ and the ‘price elasticity of supply’, respectively. </w:t>
      </w:r>
      <w:r w:rsidR="00126554" w:rsidRPr="00C265DF">
        <w:rPr>
          <w:rFonts w:eastAsia="Calibri" w:cstheme="minorHAnsi"/>
          <w:bCs/>
        </w:rPr>
        <w:t xml:space="preserve">While the relative responsiveness of participants in a value chain does </w:t>
      </w:r>
      <w:proofErr w:type="gramStart"/>
      <w:r w:rsidR="00126554" w:rsidRPr="00C265DF">
        <w:rPr>
          <w:rFonts w:eastAsia="Calibri" w:cstheme="minorHAnsi"/>
          <w:bCs/>
        </w:rPr>
        <w:t>not much</w:t>
      </w:r>
      <w:proofErr w:type="gramEnd"/>
      <w:r w:rsidR="00126554" w:rsidRPr="00C265DF">
        <w:rPr>
          <w:rFonts w:eastAsia="Calibri" w:cstheme="minorHAnsi"/>
          <w:bCs/>
        </w:rPr>
        <w:t xml:space="preserve"> affect the size of the total benefits </w:t>
      </w:r>
      <w:r w:rsidR="00BB662F">
        <w:rPr>
          <w:rFonts w:eastAsia="Calibri" w:cstheme="minorHAnsi"/>
          <w:bCs/>
        </w:rPr>
        <w:t xml:space="preserve">accruing </w:t>
      </w:r>
      <w:r w:rsidR="00194145">
        <w:rPr>
          <w:rFonts w:eastAsia="Calibri" w:cstheme="minorHAnsi"/>
          <w:bCs/>
        </w:rPr>
        <w:t xml:space="preserve">to </w:t>
      </w:r>
      <w:r w:rsidR="00126554" w:rsidRPr="00C265DF">
        <w:rPr>
          <w:rFonts w:eastAsia="Calibri" w:cstheme="minorHAnsi"/>
          <w:bCs/>
        </w:rPr>
        <w:t>the value chain, it strongly affects the way the benefits are shared.</w:t>
      </w:r>
    </w:p>
    <w:p w14:paraId="5B5A1B29" w14:textId="77777777" w:rsidR="0074501C" w:rsidRPr="00C265DF" w:rsidRDefault="0074501C" w:rsidP="00360C2C">
      <w:pPr>
        <w:jc w:val="both"/>
        <w:rPr>
          <w:rFonts w:eastAsia="Calibri" w:cstheme="minorHAnsi"/>
          <w:bCs/>
        </w:rPr>
      </w:pPr>
    </w:p>
    <w:p w14:paraId="2AD0E9E9" w14:textId="360375B2" w:rsidR="001D2681" w:rsidRPr="00C265DF" w:rsidRDefault="0009677C" w:rsidP="00360C2C">
      <w:pPr>
        <w:jc w:val="both"/>
        <w:rPr>
          <w:rFonts w:eastAsia="Calibri" w:cstheme="minorHAnsi"/>
          <w:bCs/>
          <w:i/>
        </w:rPr>
      </w:pPr>
      <w:r w:rsidRPr="00C265DF">
        <w:rPr>
          <w:rFonts w:eastAsia="Calibri" w:cstheme="minorHAnsi"/>
          <w:bCs/>
        </w:rPr>
        <w:t>Well established in theory and practice</w:t>
      </w:r>
      <w:r w:rsidR="00321D1A">
        <w:rPr>
          <w:rFonts w:eastAsia="Calibri" w:cstheme="minorHAnsi"/>
          <w:bCs/>
        </w:rPr>
        <w:t xml:space="preserve"> (Alston </w:t>
      </w:r>
      <w:r w:rsidR="006049F6" w:rsidRPr="006049F6">
        <w:rPr>
          <w:rFonts w:eastAsia="Calibri" w:cstheme="minorHAnsi"/>
          <w:bCs/>
          <w:i/>
        </w:rPr>
        <w:t>et al.</w:t>
      </w:r>
      <w:r w:rsidR="00321D1A">
        <w:rPr>
          <w:rFonts w:eastAsia="Calibri" w:cstheme="minorHAnsi"/>
          <w:bCs/>
        </w:rPr>
        <w:t>, 1995</w:t>
      </w:r>
      <w:r w:rsidR="00024311">
        <w:rPr>
          <w:rFonts w:eastAsia="Calibri" w:cstheme="minorHAnsi"/>
          <w:bCs/>
        </w:rPr>
        <w:t xml:space="preserve">; Davis </w:t>
      </w:r>
      <w:r w:rsidR="00024311" w:rsidRPr="00437640">
        <w:rPr>
          <w:rFonts w:eastAsia="Calibri" w:cstheme="minorHAnsi"/>
          <w:bCs/>
          <w:i/>
          <w:iCs/>
        </w:rPr>
        <w:t>et al</w:t>
      </w:r>
      <w:r w:rsidR="002B2A66">
        <w:rPr>
          <w:rFonts w:eastAsia="Calibri" w:cstheme="minorHAnsi"/>
          <w:bCs/>
        </w:rPr>
        <w:t>., 1987</w:t>
      </w:r>
      <w:r w:rsidR="00321D1A">
        <w:rPr>
          <w:rFonts w:eastAsia="Calibri" w:cstheme="minorHAnsi"/>
          <w:bCs/>
        </w:rPr>
        <w:t>)</w:t>
      </w:r>
      <w:r w:rsidRPr="00C265DF">
        <w:rPr>
          <w:rFonts w:eastAsia="Calibri" w:cstheme="minorHAnsi"/>
          <w:bCs/>
        </w:rPr>
        <w:t xml:space="preserve"> is the fo</w:t>
      </w:r>
      <w:r w:rsidR="002707B5" w:rsidRPr="00C265DF">
        <w:rPr>
          <w:rFonts w:eastAsia="Calibri" w:cstheme="minorHAnsi"/>
          <w:bCs/>
        </w:rPr>
        <w:t xml:space="preserve">llowing: the side of the market, the producer or consumer, </w:t>
      </w:r>
      <w:r w:rsidRPr="00C265DF">
        <w:rPr>
          <w:rFonts w:eastAsia="Calibri" w:cstheme="minorHAnsi"/>
          <w:bCs/>
        </w:rPr>
        <w:t>that is</w:t>
      </w:r>
      <w:r w:rsidR="00E24088">
        <w:rPr>
          <w:rFonts w:eastAsia="Calibri" w:cstheme="minorHAnsi"/>
          <w:bCs/>
        </w:rPr>
        <w:t>,</w:t>
      </w:r>
      <w:r w:rsidRPr="00C265DF">
        <w:rPr>
          <w:rFonts w:eastAsia="Calibri" w:cstheme="minorHAnsi"/>
          <w:bCs/>
        </w:rPr>
        <w:t xml:space="preserve"> </w:t>
      </w:r>
      <w:r w:rsidR="00126554" w:rsidRPr="00C265DF">
        <w:rPr>
          <w:rFonts w:eastAsia="Calibri" w:cstheme="minorHAnsi"/>
          <w:bCs/>
        </w:rPr>
        <w:t xml:space="preserve">the participants in the value chain who are </w:t>
      </w:r>
      <w:r w:rsidR="00126554" w:rsidRPr="00C265DF">
        <w:rPr>
          <w:rFonts w:eastAsia="Calibri" w:cstheme="minorHAnsi"/>
          <w:bCs/>
          <w:i/>
        </w:rPr>
        <w:t>able to respond the least to a change in cost, price, quantity in the market</w:t>
      </w:r>
      <w:r w:rsidR="003D1844" w:rsidRPr="00C265DF">
        <w:rPr>
          <w:rFonts w:eastAsia="Calibri" w:cstheme="minorHAnsi"/>
          <w:bCs/>
          <w:i/>
        </w:rPr>
        <w:t xml:space="preserve"> </w:t>
      </w:r>
      <w:r w:rsidRPr="00C265DF">
        <w:rPr>
          <w:rFonts w:eastAsia="Calibri" w:cstheme="minorHAnsi"/>
          <w:bCs/>
        </w:rPr>
        <w:t>to the change they face in the market in which they operate</w:t>
      </w:r>
      <w:r w:rsidR="00E24088">
        <w:rPr>
          <w:rFonts w:eastAsia="Calibri" w:cstheme="minorHAnsi"/>
          <w:bCs/>
        </w:rPr>
        <w:t>,</w:t>
      </w:r>
      <w:r w:rsidRPr="00C265DF">
        <w:rPr>
          <w:rFonts w:eastAsia="Calibri" w:cstheme="minorHAnsi"/>
          <w:bCs/>
        </w:rPr>
        <w:t xml:space="preserve"> will </w:t>
      </w:r>
      <w:r w:rsidRPr="00C265DF">
        <w:rPr>
          <w:rFonts w:eastAsia="Calibri" w:cstheme="minorHAnsi"/>
          <w:bCs/>
          <w:i/>
        </w:rPr>
        <w:t xml:space="preserve">bear the </w:t>
      </w:r>
      <w:r w:rsidR="002707B5" w:rsidRPr="00C265DF">
        <w:rPr>
          <w:rFonts w:eastAsia="Calibri" w:cstheme="minorHAnsi"/>
          <w:bCs/>
          <w:i/>
        </w:rPr>
        <w:t>greater share of an added cost</w:t>
      </w:r>
      <w:r w:rsidR="004305A4" w:rsidRPr="00C265DF">
        <w:rPr>
          <w:rFonts w:eastAsia="Calibri" w:cstheme="minorHAnsi"/>
          <w:bCs/>
        </w:rPr>
        <w:t xml:space="preserve"> </w:t>
      </w:r>
      <w:r w:rsidR="002707B5" w:rsidRPr="00C265DF">
        <w:rPr>
          <w:rFonts w:eastAsia="Calibri" w:cstheme="minorHAnsi"/>
          <w:bCs/>
        </w:rPr>
        <w:t xml:space="preserve">and </w:t>
      </w:r>
      <w:r w:rsidRPr="00C265DF">
        <w:rPr>
          <w:rFonts w:eastAsia="Calibri" w:cstheme="minorHAnsi"/>
          <w:bCs/>
          <w:i/>
        </w:rPr>
        <w:t>receive the gr</w:t>
      </w:r>
      <w:r w:rsidR="00126554" w:rsidRPr="00C265DF">
        <w:rPr>
          <w:rFonts w:eastAsia="Calibri" w:cstheme="minorHAnsi"/>
          <w:bCs/>
          <w:i/>
        </w:rPr>
        <w:t>eater share of an added benefit that occurs through the chain.</w:t>
      </w:r>
    </w:p>
    <w:p w14:paraId="2BAA4658" w14:textId="77777777" w:rsidR="001D2681" w:rsidRPr="00C265DF" w:rsidRDefault="001D2681" w:rsidP="00360C2C">
      <w:pPr>
        <w:jc w:val="both"/>
        <w:rPr>
          <w:rFonts w:eastAsia="Calibri" w:cstheme="minorHAnsi"/>
          <w:bCs/>
          <w:i/>
        </w:rPr>
      </w:pPr>
    </w:p>
    <w:p w14:paraId="3E59685F" w14:textId="11279E35" w:rsidR="005B792D" w:rsidRDefault="00126554" w:rsidP="00360C2C">
      <w:pPr>
        <w:jc w:val="both"/>
        <w:rPr>
          <w:rFonts w:eastAsia="Calibri" w:cstheme="minorHAnsi"/>
          <w:bCs/>
        </w:rPr>
      </w:pPr>
      <w:r w:rsidRPr="00C265DF">
        <w:rPr>
          <w:rFonts w:eastAsia="Calibri" w:cstheme="minorHAnsi"/>
          <w:bCs/>
        </w:rPr>
        <w:t xml:space="preserve">For example, </w:t>
      </w:r>
      <w:r w:rsidR="00FE5264" w:rsidRPr="00C265DF">
        <w:rPr>
          <w:rFonts w:eastAsia="Calibri" w:cstheme="minorHAnsi"/>
          <w:bCs/>
        </w:rPr>
        <w:t xml:space="preserve">consider </w:t>
      </w:r>
      <w:r w:rsidRPr="00C265DF">
        <w:rPr>
          <w:rFonts w:eastAsia="Calibri" w:cstheme="minorHAnsi"/>
          <w:bCs/>
        </w:rPr>
        <w:t xml:space="preserve">a supplier such as a farmer who cannot change the quantity they supply </w:t>
      </w:r>
      <w:r w:rsidR="001D2681" w:rsidRPr="00C265DF">
        <w:rPr>
          <w:rFonts w:eastAsia="Calibri" w:cstheme="minorHAnsi"/>
          <w:bCs/>
        </w:rPr>
        <w:t xml:space="preserve">easily or </w:t>
      </w:r>
      <w:r w:rsidRPr="00C265DF">
        <w:rPr>
          <w:rFonts w:eastAsia="Calibri" w:cstheme="minorHAnsi"/>
          <w:bCs/>
        </w:rPr>
        <w:t xml:space="preserve">quickly, and who sells to a buyer who has many alternative choices </w:t>
      </w:r>
      <w:r w:rsidR="00FE5264" w:rsidRPr="00C265DF">
        <w:rPr>
          <w:rFonts w:eastAsia="Calibri" w:cstheme="minorHAnsi"/>
          <w:bCs/>
        </w:rPr>
        <w:t xml:space="preserve">(i.e. can change their buying behavior easily, quickly), such as the case of a buyer on an export market where many suppliers put very similar product on the market. A rise in costs </w:t>
      </w:r>
      <w:proofErr w:type="gramStart"/>
      <w:r w:rsidR="00FE5264" w:rsidRPr="00C265DF">
        <w:rPr>
          <w:rFonts w:eastAsia="Calibri" w:cstheme="minorHAnsi"/>
          <w:bCs/>
        </w:rPr>
        <w:t>to</w:t>
      </w:r>
      <w:proofErr w:type="gramEnd"/>
      <w:r w:rsidR="00FE5264" w:rsidRPr="00C265DF">
        <w:rPr>
          <w:rFonts w:eastAsia="Calibri" w:cstheme="minorHAnsi"/>
          <w:bCs/>
        </w:rPr>
        <w:t xml:space="preserve"> the farmer will be mostly borne by the farmer because they </w:t>
      </w:r>
      <w:r w:rsidR="00FE5264" w:rsidRPr="00C265DF">
        <w:rPr>
          <w:rFonts w:eastAsia="Calibri" w:cstheme="minorHAnsi"/>
          <w:bCs/>
        </w:rPr>
        <w:lastRenderedPageBreak/>
        <w:t>cannot</w:t>
      </w:r>
      <w:r w:rsidR="001D2681" w:rsidRPr="00C265DF">
        <w:rPr>
          <w:rFonts w:eastAsia="Calibri" w:cstheme="minorHAnsi"/>
          <w:bCs/>
        </w:rPr>
        <w:t xml:space="preserve"> pass it on to their buyers, </w:t>
      </w:r>
      <w:r w:rsidR="00FE5264" w:rsidRPr="00C265DF">
        <w:rPr>
          <w:rFonts w:eastAsia="Calibri" w:cstheme="minorHAnsi"/>
          <w:bCs/>
        </w:rPr>
        <w:t xml:space="preserve">because if they did </w:t>
      </w:r>
      <w:r w:rsidR="001D2681" w:rsidRPr="00C265DF">
        <w:rPr>
          <w:rFonts w:eastAsia="Calibri" w:cstheme="minorHAnsi"/>
          <w:bCs/>
        </w:rPr>
        <w:t xml:space="preserve">raise the price even a </w:t>
      </w:r>
      <w:proofErr w:type="gramStart"/>
      <w:r w:rsidR="001D2681" w:rsidRPr="00C265DF">
        <w:rPr>
          <w:rFonts w:eastAsia="Calibri" w:cstheme="minorHAnsi"/>
          <w:bCs/>
        </w:rPr>
        <w:t>little</w:t>
      </w:r>
      <w:proofErr w:type="gramEnd"/>
      <w:r w:rsidR="001D2681" w:rsidRPr="00C265DF">
        <w:rPr>
          <w:rFonts w:eastAsia="Calibri" w:cstheme="minorHAnsi"/>
          <w:bCs/>
        </w:rPr>
        <w:t xml:space="preserve"> </w:t>
      </w:r>
      <w:r w:rsidR="00FE5264" w:rsidRPr="00C265DF">
        <w:rPr>
          <w:rFonts w:eastAsia="Calibri" w:cstheme="minorHAnsi"/>
          <w:bCs/>
        </w:rPr>
        <w:t xml:space="preserve">they would lose their buyers to other suppliers. </w:t>
      </w:r>
      <w:r w:rsidR="001D2681" w:rsidRPr="00C265DF">
        <w:rPr>
          <w:rFonts w:eastAsia="Calibri" w:cstheme="minorHAnsi"/>
          <w:bCs/>
        </w:rPr>
        <w:t xml:space="preserve">The opposite, when a benefit is created along this value chain, competition to sell will only require a small reduction in price to consumers </w:t>
      </w:r>
      <w:r w:rsidR="00DE4D5D">
        <w:rPr>
          <w:rFonts w:eastAsia="Calibri" w:cstheme="minorHAnsi"/>
          <w:bCs/>
        </w:rPr>
        <w:t>for them to consume more</w:t>
      </w:r>
      <w:r w:rsidR="001D2681" w:rsidRPr="00C265DF">
        <w:rPr>
          <w:rFonts w:eastAsia="Calibri" w:cstheme="minorHAnsi"/>
          <w:bCs/>
        </w:rPr>
        <w:t xml:space="preserve">, while competition to induce increased farm supply will mean more of the benefit (a greater increase in price to farmers than the reduction in price to consumers) has to be passed back to the suppliers. The supply side - in this case the farmer – receives the largest share of the benefit created along the value chain. </w:t>
      </w:r>
      <w:r w:rsidR="0082429A" w:rsidRPr="00C265DF">
        <w:rPr>
          <w:rFonts w:eastAsia="Calibri" w:cstheme="minorHAnsi"/>
          <w:bCs/>
        </w:rPr>
        <w:t xml:space="preserve">Fixing a market failure creates benefits in the market chain and the relatively less responsive farmers will get </w:t>
      </w:r>
      <w:proofErr w:type="gramStart"/>
      <w:r w:rsidR="0082429A" w:rsidRPr="00C265DF">
        <w:rPr>
          <w:rFonts w:eastAsia="Calibri" w:cstheme="minorHAnsi"/>
          <w:bCs/>
        </w:rPr>
        <w:t>the</w:t>
      </w:r>
      <w:proofErr w:type="gramEnd"/>
      <w:r w:rsidR="0082429A" w:rsidRPr="00C265DF">
        <w:rPr>
          <w:rFonts w:eastAsia="Calibri" w:cstheme="minorHAnsi"/>
          <w:bCs/>
        </w:rPr>
        <w:t xml:space="preserve"> greater share of this gain. </w:t>
      </w:r>
    </w:p>
    <w:p w14:paraId="69F8CEAE" w14:textId="77777777" w:rsidR="00B5391B" w:rsidRPr="00C265DF" w:rsidRDefault="00B5391B" w:rsidP="00360C2C">
      <w:pPr>
        <w:jc w:val="both"/>
        <w:rPr>
          <w:rFonts w:eastAsia="Calibri" w:cstheme="minorHAnsi"/>
          <w:bCs/>
        </w:rPr>
      </w:pPr>
    </w:p>
    <w:p w14:paraId="094F3BEE" w14:textId="4C771F2D" w:rsidR="00F16F1D" w:rsidRPr="00695152" w:rsidRDefault="0070438A" w:rsidP="00360C2C">
      <w:pPr>
        <w:pStyle w:val="Heading1"/>
        <w:ind w:left="0"/>
        <w:jc w:val="both"/>
        <w:rPr>
          <w:rFonts w:asciiTheme="minorHAnsi" w:hAnsiTheme="minorHAnsi" w:cstheme="minorHAnsi"/>
        </w:rPr>
      </w:pPr>
      <w:r w:rsidRPr="00695152">
        <w:rPr>
          <w:rFonts w:asciiTheme="minorHAnsi" w:hAnsiTheme="minorHAnsi" w:cstheme="minorHAnsi"/>
        </w:rPr>
        <w:t xml:space="preserve">Measuring the </w:t>
      </w:r>
      <w:r w:rsidR="00695152">
        <w:rPr>
          <w:rFonts w:asciiTheme="minorHAnsi" w:hAnsiTheme="minorHAnsi" w:cstheme="minorHAnsi"/>
        </w:rPr>
        <w:t>G</w:t>
      </w:r>
      <w:r w:rsidRPr="00695152">
        <w:rPr>
          <w:rFonts w:asciiTheme="minorHAnsi" w:hAnsiTheme="minorHAnsi" w:cstheme="minorHAnsi"/>
        </w:rPr>
        <w:t xml:space="preserve">ains from </w:t>
      </w:r>
      <w:r w:rsidR="00695152">
        <w:rPr>
          <w:rFonts w:asciiTheme="minorHAnsi" w:hAnsiTheme="minorHAnsi" w:cstheme="minorHAnsi"/>
        </w:rPr>
        <w:t>C</w:t>
      </w:r>
      <w:r w:rsidRPr="00695152">
        <w:rPr>
          <w:rFonts w:asciiTheme="minorHAnsi" w:hAnsiTheme="minorHAnsi" w:cstheme="minorHAnsi"/>
        </w:rPr>
        <w:t xml:space="preserve">hanges such as </w:t>
      </w:r>
      <w:r w:rsidR="00695152">
        <w:rPr>
          <w:rFonts w:asciiTheme="minorHAnsi" w:hAnsiTheme="minorHAnsi" w:cstheme="minorHAnsi"/>
        </w:rPr>
        <w:t>F</w:t>
      </w:r>
      <w:r w:rsidRPr="00695152">
        <w:rPr>
          <w:rFonts w:asciiTheme="minorHAnsi" w:hAnsiTheme="minorHAnsi" w:cstheme="minorHAnsi"/>
        </w:rPr>
        <w:t xml:space="preserve">ixing a </w:t>
      </w:r>
      <w:r w:rsidR="00695152">
        <w:rPr>
          <w:rFonts w:asciiTheme="minorHAnsi" w:hAnsiTheme="minorHAnsi" w:cstheme="minorHAnsi"/>
        </w:rPr>
        <w:t>C</w:t>
      </w:r>
      <w:r w:rsidRPr="00695152">
        <w:rPr>
          <w:rFonts w:asciiTheme="minorHAnsi" w:hAnsiTheme="minorHAnsi" w:cstheme="minorHAnsi"/>
        </w:rPr>
        <w:t xml:space="preserve">hain </w:t>
      </w:r>
      <w:r w:rsidR="00695152">
        <w:rPr>
          <w:rFonts w:asciiTheme="minorHAnsi" w:hAnsiTheme="minorHAnsi" w:cstheme="minorHAnsi"/>
        </w:rPr>
        <w:t>F</w:t>
      </w:r>
      <w:r w:rsidRPr="00695152">
        <w:rPr>
          <w:rFonts w:asciiTheme="minorHAnsi" w:hAnsiTheme="minorHAnsi" w:cstheme="minorHAnsi"/>
        </w:rPr>
        <w:t xml:space="preserve">ailure in a </w:t>
      </w:r>
      <w:r w:rsidR="00695152">
        <w:rPr>
          <w:rFonts w:asciiTheme="minorHAnsi" w:hAnsiTheme="minorHAnsi" w:cstheme="minorHAnsi"/>
        </w:rPr>
        <w:t>V</w:t>
      </w:r>
      <w:r w:rsidRPr="00695152">
        <w:rPr>
          <w:rFonts w:asciiTheme="minorHAnsi" w:hAnsiTheme="minorHAnsi" w:cstheme="minorHAnsi"/>
        </w:rPr>
        <w:t xml:space="preserve">alue </w:t>
      </w:r>
      <w:r w:rsidR="00695152">
        <w:rPr>
          <w:rFonts w:asciiTheme="minorHAnsi" w:hAnsiTheme="minorHAnsi" w:cstheme="minorHAnsi"/>
        </w:rPr>
        <w:t>C</w:t>
      </w:r>
      <w:r w:rsidRPr="00695152">
        <w:rPr>
          <w:rFonts w:asciiTheme="minorHAnsi" w:hAnsiTheme="minorHAnsi" w:cstheme="minorHAnsi"/>
        </w:rPr>
        <w:t xml:space="preserve">hain: Economic </w:t>
      </w:r>
      <w:r w:rsidR="00695152">
        <w:rPr>
          <w:rFonts w:asciiTheme="minorHAnsi" w:hAnsiTheme="minorHAnsi" w:cstheme="minorHAnsi"/>
        </w:rPr>
        <w:t>S</w:t>
      </w:r>
      <w:r w:rsidRPr="00695152">
        <w:rPr>
          <w:rFonts w:asciiTheme="minorHAnsi" w:hAnsiTheme="minorHAnsi" w:cstheme="minorHAnsi"/>
        </w:rPr>
        <w:t xml:space="preserve">urplus </w:t>
      </w:r>
      <w:r w:rsidR="00695152">
        <w:rPr>
          <w:rFonts w:asciiTheme="minorHAnsi" w:hAnsiTheme="minorHAnsi" w:cstheme="minorHAnsi"/>
        </w:rPr>
        <w:t>M</w:t>
      </w:r>
      <w:r w:rsidRPr="00695152">
        <w:rPr>
          <w:rFonts w:asciiTheme="minorHAnsi" w:hAnsiTheme="minorHAnsi" w:cstheme="minorHAnsi"/>
        </w:rPr>
        <w:t>ethods</w:t>
      </w:r>
    </w:p>
    <w:p w14:paraId="3FBAC0E0" w14:textId="77777777" w:rsidR="0070438A" w:rsidRPr="00C265DF" w:rsidRDefault="0070438A" w:rsidP="00360C2C">
      <w:pPr>
        <w:pStyle w:val="Heading1"/>
        <w:ind w:left="0"/>
        <w:jc w:val="both"/>
        <w:rPr>
          <w:rFonts w:asciiTheme="minorHAnsi" w:hAnsiTheme="minorHAnsi" w:cstheme="minorHAnsi"/>
          <w:b w:val="0"/>
          <w:sz w:val="22"/>
          <w:szCs w:val="22"/>
        </w:rPr>
      </w:pPr>
    </w:p>
    <w:p w14:paraId="7A8619AD" w14:textId="43BA9156" w:rsidR="00D478A5" w:rsidRPr="00C265DF" w:rsidRDefault="0070438A"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The gains from making a change to how a value chain operates, such as reducing costs or avoiding a cost (this is a benefit)</w:t>
      </w:r>
      <w:r w:rsidR="00146FBC" w:rsidRPr="00C265DF">
        <w:rPr>
          <w:rFonts w:asciiTheme="minorHAnsi" w:hAnsiTheme="minorHAnsi" w:cstheme="minorHAnsi"/>
          <w:b w:val="0"/>
          <w:sz w:val="22"/>
          <w:szCs w:val="22"/>
        </w:rPr>
        <w:t>,</w:t>
      </w:r>
      <w:r w:rsidRPr="00C265DF">
        <w:rPr>
          <w:rFonts w:asciiTheme="minorHAnsi" w:hAnsiTheme="minorHAnsi" w:cstheme="minorHAnsi"/>
          <w:b w:val="0"/>
          <w:sz w:val="22"/>
          <w:szCs w:val="22"/>
        </w:rPr>
        <w:t xml:space="preserve"> or </w:t>
      </w:r>
      <w:r w:rsidR="00146FBC" w:rsidRPr="00C265DF">
        <w:rPr>
          <w:rFonts w:asciiTheme="minorHAnsi" w:hAnsiTheme="minorHAnsi" w:cstheme="minorHAnsi"/>
          <w:b w:val="0"/>
          <w:sz w:val="22"/>
          <w:szCs w:val="22"/>
        </w:rPr>
        <w:t xml:space="preserve">by </w:t>
      </w:r>
      <w:r w:rsidRPr="00C265DF">
        <w:rPr>
          <w:rFonts w:asciiTheme="minorHAnsi" w:hAnsiTheme="minorHAnsi" w:cstheme="minorHAnsi"/>
          <w:b w:val="0"/>
          <w:sz w:val="22"/>
          <w:szCs w:val="22"/>
        </w:rPr>
        <w:t>adding a benefit by fixing a chain failure</w:t>
      </w:r>
      <w:r w:rsidR="00146FBC" w:rsidRPr="00C265DF">
        <w:rPr>
          <w:rFonts w:asciiTheme="minorHAnsi" w:hAnsiTheme="minorHAnsi" w:cstheme="minorHAnsi"/>
          <w:b w:val="0"/>
          <w:sz w:val="22"/>
          <w:szCs w:val="22"/>
        </w:rPr>
        <w:t>,</w:t>
      </w:r>
      <w:r w:rsidRPr="00C265DF">
        <w:rPr>
          <w:rFonts w:asciiTheme="minorHAnsi" w:hAnsiTheme="minorHAnsi" w:cstheme="minorHAnsi"/>
          <w:b w:val="0"/>
          <w:sz w:val="22"/>
          <w:szCs w:val="22"/>
        </w:rPr>
        <w:t xml:space="preserve"> can be estimated using </w:t>
      </w:r>
      <w:r w:rsidR="002C3897">
        <w:rPr>
          <w:rFonts w:asciiTheme="minorHAnsi" w:hAnsiTheme="minorHAnsi" w:cstheme="minorHAnsi"/>
          <w:b w:val="0"/>
          <w:sz w:val="22"/>
          <w:szCs w:val="22"/>
        </w:rPr>
        <w:t xml:space="preserve">the concepts of </w:t>
      </w:r>
      <w:r w:rsidR="003B55AB">
        <w:rPr>
          <w:rFonts w:asciiTheme="minorHAnsi" w:hAnsiTheme="minorHAnsi" w:cstheme="minorHAnsi"/>
          <w:b w:val="0"/>
          <w:sz w:val="22"/>
          <w:szCs w:val="22"/>
        </w:rPr>
        <w:t>‘</w:t>
      </w:r>
      <w:r w:rsidRPr="00C265DF">
        <w:rPr>
          <w:rFonts w:asciiTheme="minorHAnsi" w:hAnsiTheme="minorHAnsi" w:cstheme="minorHAnsi"/>
          <w:b w:val="0"/>
          <w:sz w:val="22"/>
          <w:szCs w:val="22"/>
        </w:rPr>
        <w:t>Economic Surplus</w:t>
      </w:r>
      <w:r w:rsidR="003B55AB">
        <w:rPr>
          <w:rFonts w:asciiTheme="minorHAnsi" w:hAnsiTheme="minorHAnsi" w:cstheme="minorHAnsi"/>
          <w:b w:val="0"/>
          <w:sz w:val="22"/>
          <w:szCs w:val="22"/>
        </w:rPr>
        <w:t>’</w:t>
      </w:r>
      <w:r w:rsidRPr="00C265DF">
        <w:rPr>
          <w:rFonts w:asciiTheme="minorHAnsi" w:hAnsiTheme="minorHAnsi" w:cstheme="minorHAnsi"/>
          <w:b w:val="0"/>
          <w:sz w:val="22"/>
          <w:szCs w:val="22"/>
        </w:rPr>
        <w:t xml:space="preserve"> </w:t>
      </w:r>
      <w:r w:rsidR="00AF4E07">
        <w:rPr>
          <w:rFonts w:asciiTheme="minorHAnsi" w:hAnsiTheme="minorHAnsi" w:cstheme="minorHAnsi"/>
          <w:b w:val="0"/>
          <w:sz w:val="22"/>
          <w:szCs w:val="22"/>
        </w:rPr>
        <w:t xml:space="preserve">(Alston </w:t>
      </w:r>
      <w:r w:rsidR="006049F6" w:rsidRPr="006049F6">
        <w:rPr>
          <w:rFonts w:asciiTheme="minorHAnsi" w:hAnsiTheme="minorHAnsi" w:cstheme="minorHAnsi"/>
          <w:b w:val="0"/>
          <w:i/>
          <w:sz w:val="22"/>
          <w:szCs w:val="22"/>
        </w:rPr>
        <w:t>et al.</w:t>
      </w:r>
      <w:r w:rsidR="00AF4E07">
        <w:rPr>
          <w:rFonts w:asciiTheme="minorHAnsi" w:hAnsiTheme="minorHAnsi" w:cstheme="minorHAnsi"/>
          <w:b w:val="0"/>
          <w:sz w:val="22"/>
          <w:szCs w:val="22"/>
        </w:rPr>
        <w:t>, 1995)</w:t>
      </w:r>
      <w:r w:rsidR="000479ED">
        <w:rPr>
          <w:rFonts w:asciiTheme="minorHAnsi" w:hAnsiTheme="minorHAnsi" w:cstheme="minorHAnsi"/>
          <w:b w:val="0"/>
          <w:sz w:val="22"/>
          <w:szCs w:val="22"/>
        </w:rPr>
        <w:t xml:space="preserve"> </w:t>
      </w:r>
      <w:r w:rsidRPr="00C265DF">
        <w:rPr>
          <w:rFonts w:asciiTheme="minorHAnsi" w:hAnsiTheme="minorHAnsi" w:cstheme="minorHAnsi"/>
          <w:b w:val="0"/>
          <w:sz w:val="22"/>
          <w:szCs w:val="22"/>
        </w:rPr>
        <w:t>(</w:t>
      </w:r>
      <w:r w:rsidR="001C4DE6">
        <w:rPr>
          <w:rFonts w:asciiTheme="minorHAnsi" w:hAnsiTheme="minorHAnsi" w:cstheme="minorHAnsi"/>
          <w:b w:val="0"/>
          <w:sz w:val="22"/>
          <w:szCs w:val="22"/>
        </w:rPr>
        <w:t xml:space="preserve">as </w:t>
      </w:r>
      <w:r w:rsidRPr="00C265DF">
        <w:rPr>
          <w:rFonts w:asciiTheme="minorHAnsi" w:hAnsiTheme="minorHAnsi" w:cstheme="minorHAnsi"/>
          <w:b w:val="0"/>
          <w:sz w:val="22"/>
          <w:szCs w:val="22"/>
        </w:rPr>
        <w:t>described</w:t>
      </w:r>
      <w:r w:rsidR="00907198" w:rsidRPr="00C265DF">
        <w:rPr>
          <w:rFonts w:asciiTheme="minorHAnsi" w:hAnsiTheme="minorHAnsi" w:cstheme="minorHAnsi"/>
          <w:b w:val="0"/>
          <w:sz w:val="22"/>
          <w:szCs w:val="22"/>
        </w:rPr>
        <w:t xml:space="preserve"> in A</w:t>
      </w:r>
      <w:r w:rsidR="005B1151">
        <w:rPr>
          <w:rFonts w:asciiTheme="minorHAnsi" w:hAnsiTheme="minorHAnsi" w:cstheme="minorHAnsi"/>
          <w:b w:val="0"/>
          <w:sz w:val="22"/>
          <w:szCs w:val="22"/>
        </w:rPr>
        <w:t xml:space="preserve">ppendix </w:t>
      </w:r>
      <w:r w:rsidR="00907198" w:rsidRPr="00C265DF">
        <w:rPr>
          <w:rFonts w:asciiTheme="minorHAnsi" w:hAnsiTheme="minorHAnsi" w:cstheme="minorHAnsi"/>
          <w:b w:val="0"/>
          <w:sz w:val="22"/>
          <w:szCs w:val="22"/>
        </w:rPr>
        <w:t>4</w:t>
      </w:r>
      <w:r w:rsidR="00146FBC" w:rsidRPr="00C265DF">
        <w:rPr>
          <w:rFonts w:asciiTheme="minorHAnsi" w:hAnsiTheme="minorHAnsi" w:cstheme="minorHAnsi"/>
          <w:b w:val="0"/>
          <w:sz w:val="22"/>
          <w:szCs w:val="22"/>
        </w:rPr>
        <w:t xml:space="preserve">). </w:t>
      </w:r>
    </w:p>
    <w:p w14:paraId="05940CEB" w14:textId="77777777" w:rsidR="00D478A5" w:rsidRPr="00C265DF" w:rsidRDefault="00D478A5" w:rsidP="00360C2C">
      <w:pPr>
        <w:pStyle w:val="Heading1"/>
        <w:ind w:left="0"/>
        <w:jc w:val="both"/>
        <w:rPr>
          <w:rFonts w:asciiTheme="minorHAnsi" w:hAnsiTheme="minorHAnsi" w:cstheme="minorHAnsi"/>
          <w:b w:val="0"/>
          <w:sz w:val="22"/>
          <w:szCs w:val="22"/>
        </w:rPr>
      </w:pPr>
    </w:p>
    <w:p w14:paraId="1BC04BA5" w14:textId="5E17A3C6" w:rsidR="00D14AE1" w:rsidRPr="00C265DF" w:rsidRDefault="00146FBC"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Economic </w:t>
      </w:r>
      <w:r w:rsidR="003B55AB">
        <w:rPr>
          <w:rFonts w:asciiTheme="minorHAnsi" w:hAnsiTheme="minorHAnsi" w:cstheme="minorHAnsi"/>
          <w:b w:val="0"/>
          <w:sz w:val="22"/>
          <w:szCs w:val="22"/>
        </w:rPr>
        <w:t>s</w:t>
      </w:r>
      <w:r w:rsidRPr="00C265DF">
        <w:rPr>
          <w:rFonts w:asciiTheme="minorHAnsi" w:hAnsiTheme="minorHAnsi" w:cstheme="minorHAnsi"/>
          <w:b w:val="0"/>
          <w:sz w:val="22"/>
          <w:szCs w:val="22"/>
        </w:rPr>
        <w:t>urplus methods estimate the</w:t>
      </w:r>
      <w:r w:rsidR="0070438A" w:rsidRPr="00C265DF">
        <w:rPr>
          <w:rFonts w:asciiTheme="minorHAnsi" w:hAnsiTheme="minorHAnsi" w:cstheme="minorHAnsi"/>
          <w:b w:val="0"/>
          <w:sz w:val="22"/>
          <w:szCs w:val="22"/>
        </w:rPr>
        <w:t xml:space="preserve"> total extra economic surplus (net social benefit)</w:t>
      </w:r>
      <w:r w:rsidRPr="00C265DF">
        <w:rPr>
          <w:rFonts w:asciiTheme="minorHAnsi" w:hAnsiTheme="minorHAnsi" w:cstheme="minorHAnsi"/>
          <w:b w:val="0"/>
          <w:sz w:val="22"/>
          <w:szCs w:val="22"/>
        </w:rPr>
        <w:t xml:space="preserve"> as well as how it is shared </w:t>
      </w:r>
      <w:r w:rsidR="0070438A" w:rsidRPr="00C265DF">
        <w:rPr>
          <w:rFonts w:asciiTheme="minorHAnsi" w:hAnsiTheme="minorHAnsi" w:cstheme="minorHAnsi"/>
          <w:b w:val="0"/>
          <w:sz w:val="22"/>
          <w:szCs w:val="22"/>
        </w:rPr>
        <w:t xml:space="preserve">among the participants along the value chain. This information is useful in </w:t>
      </w:r>
      <w:r w:rsidR="007765FA">
        <w:rPr>
          <w:rFonts w:asciiTheme="minorHAnsi" w:hAnsiTheme="minorHAnsi" w:cstheme="minorHAnsi"/>
          <w:b w:val="0"/>
          <w:sz w:val="22"/>
          <w:szCs w:val="22"/>
        </w:rPr>
        <w:t xml:space="preserve">deciding </w:t>
      </w:r>
      <w:r w:rsidR="0070438A" w:rsidRPr="00C265DF">
        <w:rPr>
          <w:rFonts w:asciiTheme="minorHAnsi" w:hAnsiTheme="minorHAnsi" w:cstheme="minorHAnsi"/>
          <w:b w:val="0"/>
          <w:sz w:val="22"/>
          <w:szCs w:val="22"/>
        </w:rPr>
        <w:t xml:space="preserve">how the benefits of collective action by participants in a value chain might be shared. </w:t>
      </w:r>
    </w:p>
    <w:p w14:paraId="3B22BC3A" w14:textId="77777777" w:rsidR="00033428" w:rsidRPr="00C265DF" w:rsidRDefault="00033428" w:rsidP="00360C2C">
      <w:pPr>
        <w:pStyle w:val="Heading1"/>
        <w:ind w:left="0"/>
        <w:jc w:val="both"/>
        <w:rPr>
          <w:rFonts w:asciiTheme="minorHAnsi" w:hAnsiTheme="minorHAnsi" w:cstheme="minorHAnsi"/>
          <w:b w:val="0"/>
          <w:sz w:val="22"/>
          <w:szCs w:val="22"/>
        </w:rPr>
      </w:pPr>
    </w:p>
    <w:p w14:paraId="3E9BDB41" w14:textId="765C147E" w:rsidR="00D478A5" w:rsidRPr="00C265DF" w:rsidRDefault="00033428"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Some empirical evidence about how total benefits </w:t>
      </w:r>
      <w:proofErr w:type="gramStart"/>
      <w:r w:rsidRPr="00C265DF">
        <w:rPr>
          <w:rFonts w:asciiTheme="minorHAnsi" w:hAnsiTheme="minorHAnsi" w:cstheme="minorHAnsi"/>
          <w:b w:val="0"/>
          <w:sz w:val="22"/>
          <w:szCs w:val="22"/>
        </w:rPr>
        <w:t>are</w:t>
      </w:r>
      <w:proofErr w:type="gramEnd"/>
      <w:r w:rsidRPr="00C265DF">
        <w:rPr>
          <w:rFonts w:asciiTheme="minorHAnsi" w:hAnsiTheme="minorHAnsi" w:cstheme="minorHAnsi"/>
          <w:b w:val="0"/>
          <w:sz w:val="22"/>
          <w:szCs w:val="22"/>
        </w:rPr>
        <w:t xml:space="preserve"> shared between participants in </w:t>
      </w:r>
      <w:r w:rsidR="0094321C">
        <w:rPr>
          <w:rFonts w:asciiTheme="minorHAnsi" w:hAnsiTheme="minorHAnsi" w:cstheme="minorHAnsi"/>
          <w:b w:val="0"/>
          <w:sz w:val="22"/>
          <w:szCs w:val="22"/>
        </w:rPr>
        <w:t>a</w:t>
      </w:r>
      <w:r w:rsidRPr="00C265DF">
        <w:rPr>
          <w:rFonts w:asciiTheme="minorHAnsi" w:hAnsiTheme="minorHAnsi" w:cstheme="minorHAnsi"/>
          <w:b w:val="0"/>
          <w:sz w:val="22"/>
          <w:szCs w:val="22"/>
        </w:rPr>
        <w:t xml:space="preserve"> value chain is </w:t>
      </w:r>
      <w:r w:rsidR="007765FA">
        <w:rPr>
          <w:rFonts w:asciiTheme="minorHAnsi" w:hAnsiTheme="minorHAnsi" w:cstheme="minorHAnsi"/>
          <w:b w:val="0"/>
          <w:sz w:val="22"/>
          <w:szCs w:val="22"/>
        </w:rPr>
        <w:t xml:space="preserve">available </w:t>
      </w:r>
      <w:r w:rsidR="00155D39">
        <w:rPr>
          <w:rFonts w:asciiTheme="minorHAnsi" w:hAnsiTheme="minorHAnsi" w:cstheme="minorHAnsi"/>
          <w:b w:val="0"/>
          <w:sz w:val="22"/>
          <w:szCs w:val="22"/>
        </w:rPr>
        <w:t xml:space="preserve">from the application of a </w:t>
      </w:r>
      <w:r w:rsidRPr="00C265DF">
        <w:rPr>
          <w:rFonts w:asciiTheme="minorHAnsi" w:hAnsiTheme="minorHAnsi" w:cstheme="minorHAnsi"/>
          <w:b w:val="0"/>
          <w:sz w:val="22"/>
          <w:szCs w:val="22"/>
        </w:rPr>
        <w:t>method of analysis called Equilibrium Displacement Modelling</w:t>
      </w:r>
      <w:r w:rsidR="002054B9" w:rsidRPr="00C265DF">
        <w:rPr>
          <w:rFonts w:asciiTheme="minorHAnsi" w:hAnsiTheme="minorHAnsi" w:cstheme="minorHAnsi"/>
          <w:b w:val="0"/>
          <w:sz w:val="22"/>
          <w:szCs w:val="22"/>
        </w:rPr>
        <w:t xml:space="preserve"> (EDM)</w:t>
      </w:r>
      <w:r w:rsidRPr="00C265DF">
        <w:rPr>
          <w:rFonts w:asciiTheme="minorHAnsi" w:hAnsiTheme="minorHAnsi" w:cstheme="minorHAnsi"/>
          <w:b w:val="0"/>
          <w:sz w:val="22"/>
          <w:szCs w:val="22"/>
        </w:rPr>
        <w:t xml:space="preserve">. Results from the EDM method of measuring additional </w:t>
      </w:r>
      <w:r w:rsidR="00F17BB2">
        <w:rPr>
          <w:rFonts w:asciiTheme="minorHAnsi" w:hAnsiTheme="minorHAnsi" w:cstheme="minorHAnsi"/>
          <w:b w:val="0"/>
          <w:sz w:val="22"/>
          <w:szCs w:val="22"/>
        </w:rPr>
        <w:t>e</w:t>
      </w:r>
      <w:r w:rsidRPr="00C265DF">
        <w:rPr>
          <w:rFonts w:asciiTheme="minorHAnsi" w:hAnsiTheme="minorHAnsi" w:cstheme="minorHAnsi"/>
          <w:b w:val="0"/>
          <w:sz w:val="22"/>
          <w:szCs w:val="22"/>
        </w:rPr>
        <w:t xml:space="preserve">conomic </w:t>
      </w:r>
      <w:r w:rsidR="00F17BB2">
        <w:rPr>
          <w:rFonts w:asciiTheme="minorHAnsi" w:hAnsiTheme="minorHAnsi" w:cstheme="minorHAnsi"/>
          <w:b w:val="0"/>
          <w:sz w:val="22"/>
          <w:szCs w:val="22"/>
        </w:rPr>
        <w:t>s</w:t>
      </w:r>
      <w:r w:rsidRPr="00C265DF">
        <w:rPr>
          <w:rFonts w:asciiTheme="minorHAnsi" w:hAnsiTheme="minorHAnsi" w:cstheme="minorHAnsi"/>
          <w:b w:val="0"/>
          <w:sz w:val="22"/>
          <w:szCs w:val="22"/>
        </w:rPr>
        <w:t xml:space="preserve">urplus from investing in agricultural </w:t>
      </w:r>
      <w:proofErr w:type="gramStart"/>
      <w:r w:rsidRPr="00C265DF">
        <w:rPr>
          <w:rFonts w:asciiTheme="minorHAnsi" w:hAnsiTheme="minorHAnsi" w:cstheme="minorHAnsi"/>
          <w:b w:val="0"/>
          <w:sz w:val="22"/>
          <w:szCs w:val="22"/>
        </w:rPr>
        <w:t>R,D</w:t>
      </w:r>
      <w:proofErr w:type="gramEnd"/>
      <w:r w:rsidRPr="00C265DF">
        <w:rPr>
          <w:rFonts w:asciiTheme="minorHAnsi" w:hAnsiTheme="minorHAnsi" w:cstheme="minorHAnsi"/>
          <w:b w:val="0"/>
          <w:sz w:val="22"/>
          <w:szCs w:val="22"/>
        </w:rPr>
        <w:t xml:space="preserve">&amp;E can be used to estimate how gains in efficiency from any source would be shared by participants through the value chain. That is, the benefits from correcting a market failure will be distributed through the grain value chain in a similar way to the benefits of </w:t>
      </w:r>
      <w:r w:rsidRPr="00C265DF">
        <w:rPr>
          <w:rFonts w:asciiTheme="minorHAnsi" w:hAnsiTheme="minorHAnsi" w:cstheme="minorHAnsi"/>
          <w:b w:val="0"/>
          <w:i/>
          <w:sz w:val="22"/>
          <w:szCs w:val="22"/>
        </w:rPr>
        <w:t>any cost</w:t>
      </w:r>
      <w:r w:rsidR="00155D39">
        <w:rPr>
          <w:rFonts w:asciiTheme="minorHAnsi" w:hAnsiTheme="minorHAnsi" w:cstheme="minorHAnsi"/>
          <w:b w:val="0"/>
          <w:i/>
          <w:sz w:val="22"/>
          <w:szCs w:val="22"/>
        </w:rPr>
        <w:t>-</w:t>
      </w:r>
      <w:r w:rsidRPr="00C265DF">
        <w:rPr>
          <w:rFonts w:asciiTheme="minorHAnsi" w:hAnsiTheme="minorHAnsi" w:cstheme="minorHAnsi"/>
          <w:b w:val="0"/>
          <w:i/>
          <w:sz w:val="22"/>
          <w:szCs w:val="22"/>
        </w:rPr>
        <w:t>reducing or benefit</w:t>
      </w:r>
      <w:r w:rsidR="00155D39">
        <w:rPr>
          <w:rFonts w:asciiTheme="minorHAnsi" w:hAnsiTheme="minorHAnsi" w:cstheme="minorHAnsi"/>
          <w:b w:val="0"/>
          <w:i/>
          <w:sz w:val="22"/>
          <w:szCs w:val="22"/>
        </w:rPr>
        <w:t>-</w:t>
      </w:r>
      <w:r w:rsidRPr="00C265DF">
        <w:rPr>
          <w:rFonts w:asciiTheme="minorHAnsi" w:hAnsiTheme="minorHAnsi" w:cstheme="minorHAnsi"/>
          <w:b w:val="0"/>
          <w:i/>
          <w:sz w:val="22"/>
          <w:szCs w:val="22"/>
        </w:rPr>
        <w:t>increasing change</w:t>
      </w:r>
      <w:r w:rsidRPr="00C265DF">
        <w:rPr>
          <w:rFonts w:asciiTheme="minorHAnsi" w:hAnsiTheme="minorHAnsi" w:cstheme="minorHAnsi"/>
          <w:b w:val="0"/>
          <w:sz w:val="22"/>
          <w:szCs w:val="22"/>
        </w:rPr>
        <w:t xml:space="preserve"> in the grain value chain. </w:t>
      </w:r>
    </w:p>
    <w:p w14:paraId="7C3732D0" w14:textId="77777777" w:rsidR="00D478A5" w:rsidRPr="00C265DF" w:rsidRDefault="00D478A5" w:rsidP="00360C2C">
      <w:pPr>
        <w:pStyle w:val="Heading1"/>
        <w:ind w:left="0"/>
        <w:jc w:val="both"/>
        <w:rPr>
          <w:rFonts w:asciiTheme="minorHAnsi" w:hAnsiTheme="minorHAnsi" w:cstheme="minorHAnsi"/>
          <w:b w:val="0"/>
          <w:sz w:val="22"/>
          <w:szCs w:val="22"/>
        </w:rPr>
      </w:pPr>
    </w:p>
    <w:p w14:paraId="6CA54C79" w14:textId="26CB798D" w:rsidR="00FC2457" w:rsidRPr="00C265DF" w:rsidRDefault="00D478A5"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The</w:t>
      </w:r>
      <w:r w:rsidR="00033428" w:rsidRPr="00C265DF">
        <w:rPr>
          <w:rFonts w:asciiTheme="minorHAnsi" w:hAnsiTheme="minorHAnsi" w:cstheme="minorHAnsi"/>
          <w:b w:val="0"/>
          <w:sz w:val="22"/>
          <w:szCs w:val="22"/>
        </w:rPr>
        <w:t xml:space="preserve"> EDM technique has been used to estimate the benefits from investments in </w:t>
      </w:r>
      <w:proofErr w:type="gramStart"/>
      <w:r w:rsidR="00033428" w:rsidRPr="00C265DF">
        <w:rPr>
          <w:rFonts w:asciiTheme="minorHAnsi" w:hAnsiTheme="minorHAnsi" w:cstheme="minorHAnsi"/>
          <w:b w:val="0"/>
          <w:sz w:val="22"/>
          <w:szCs w:val="22"/>
        </w:rPr>
        <w:t>R,D</w:t>
      </w:r>
      <w:proofErr w:type="gramEnd"/>
      <w:r w:rsidR="00033428" w:rsidRPr="00C265DF">
        <w:rPr>
          <w:rFonts w:asciiTheme="minorHAnsi" w:hAnsiTheme="minorHAnsi" w:cstheme="minorHAnsi"/>
          <w:b w:val="0"/>
          <w:sz w:val="22"/>
          <w:szCs w:val="22"/>
        </w:rPr>
        <w:t xml:space="preserve">&amp;E in </w:t>
      </w:r>
      <w:r w:rsidR="00DB01B5">
        <w:rPr>
          <w:rFonts w:asciiTheme="minorHAnsi" w:hAnsiTheme="minorHAnsi" w:cstheme="minorHAnsi"/>
          <w:b w:val="0"/>
          <w:sz w:val="22"/>
          <w:szCs w:val="22"/>
        </w:rPr>
        <w:t xml:space="preserve">many Australian </w:t>
      </w:r>
      <w:r w:rsidR="009F4052">
        <w:rPr>
          <w:rFonts w:asciiTheme="minorHAnsi" w:hAnsiTheme="minorHAnsi" w:cstheme="minorHAnsi"/>
          <w:b w:val="0"/>
          <w:sz w:val="22"/>
          <w:szCs w:val="22"/>
        </w:rPr>
        <w:t xml:space="preserve">agricultural industries such as </w:t>
      </w:r>
      <w:r w:rsidR="00AA55A1">
        <w:rPr>
          <w:rFonts w:asciiTheme="minorHAnsi" w:hAnsiTheme="minorHAnsi" w:cstheme="minorHAnsi"/>
          <w:b w:val="0"/>
          <w:sz w:val="22"/>
          <w:szCs w:val="22"/>
        </w:rPr>
        <w:t xml:space="preserve">the </w:t>
      </w:r>
      <w:r w:rsidR="00033428" w:rsidRPr="00C265DF">
        <w:rPr>
          <w:rFonts w:asciiTheme="minorHAnsi" w:hAnsiTheme="minorHAnsi" w:cstheme="minorHAnsi"/>
          <w:b w:val="0"/>
          <w:sz w:val="22"/>
          <w:szCs w:val="22"/>
        </w:rPr>
        <w:t>beef</w:t>
      </w:r>
      <w:r w:rsidR="006007BD">
        <w:rPr>
          <w:rFonts w:asciiTheme="minorHAnsi" w:hAnsiTheme="minorHAnsi" w:cstheme="minorHAnsi"/>
          <w:b w:val="0"/>
          <w:sz w:val="22"/>
          <w:szCs w:val="22"/>
        </w:rPr>
        <w:t xml:space="preserve"> </w:t>
      </w:r>
      <w:r w:rsidR="00BD2A37">
        <w:rPr>
          <w:rFonts w:asciiTheme="minorHAnsi" w:hAnsiTheme="minorHAnsi" w:cstheme="minorHAnsi"/>
          <w:b w:val="0"/>
          <w:sz w:val="22"/>
          <w:szCs w:val="22"/>
        </w:rPr>
        <w:t xml:space="preserve">industry </w:t>
      </w:r>
      <w:r w:rsidR="006007BD">
        <w:rPr>
          <w:rFonts w:asciiTheme="minorHAnsi" w:hAnsiTheme="minorHAnsi" w:cstheme="minorHAnsi"/>
          <w:b w:val="0"/>
          <w:sz w:val="22"/>
          <w:szCs w:val="22"/>
        </w:rPr>
        <w:t xml:space="preserve">(Zhao </w:t>
      </w:r>
      <w:r w:rsidR="006049F6" w:rsidRPr="006049F6">
        <w:rPr>
          <w:rFonts w:asciiTheme="minorHAnsi" w:hAnsiTheme="minorHAnsi" w:cstheme="minorHAnsi"/>
          <w:b w:val="0"/>
          <w:i/>
          <w:sz w:val="22"/>
          <w:szCs w:val="22"/>
        </w:rPr>
        <w:t>et al.</w:t>
      </w:r>
      <w:r w:rsidR="006007BD">
        <w:rPr>
          <w:rFonts w:asciiTheme="minorHAnsi" w:hAnsiTheme="minorHAnsi" w:cstheme="minorHAnsi"/>
          <w:b w:val="0"/>
          <w:sz w:val="22"/>
          <w:szCs w:val="22"/>
        </w:rPr>
        <w:t>, 2000)</w:t>
      </w:r>
      <w:r w:rsidR="00033428" w:rsidRPr="00C265DF">
        <w:rPr>
          <w:rFonts w:asciiTheme="minorHAnsi" w:hAnsiTheme="minorHAnsi" w:cstheme="minorHAnsi"/>
          <w:b w:val="0"/>
          <w:sz w:val="22"/>
          <w:szCs w:val="22"/>
        </w:rPr>
        <w:t xml:space="preserve">, </w:t>
      </w:r>
      <w:r w:rsidR="00177E49">
        <w:rPr>
          <w:rFonts w:asciiTheme="minorHAnsi" w:hAnsiTheme="minorHAnsi" w:cstheme="minorHAnsi"/>
          <w:b w:val="0"/>
          <w:sz w:val="22"/>
          <w:szCs w:val="22"/>
        </w:rPr>
        <w:t>sheep meat a</w:t>
      </w:r>
      <w:r w:rsidR="0093003D">
        <w:rPr>
          <w:rFonts w:asciiTheme="minorHAnsi" w:hAnsiTheme="minorHAnsi" w:cstheme="minorHAnsi"/>
          <w:b w:val="0"/>
          <w:sz w:val="22"/>
          <w:szCs w:val="22"/>
        </w:rPr>
        <w:t xml:space="preserve">nd </w:t>
      </w:r>
      <w:r w:rsidR="00033428" w:rsidRPr="00C265DF">
        <w:rPr>
          <w:rFonts w:asciiTheme="minorHAnsi" w:hAnsiTheme="minorHAnsi" w:cstheme="minorHAnsi"/>
          <w:b w:val="0"/>
          <w:sz w:val="22"/>
          <w:szCs w:val="22"/>
        </w:rPr>
        <w:t xml:space="preserve">wool </w:t>
      </w:r>
      <w:r w:rsidR="00BD2A37">
        <w:rPr>
          <w:rFonts w:asciiTheme="minorHAnsi" w:hAnsiTheme="minorHAnsi" w:cstheme="minorHAnsi"/>
          <w:b w:val="0"/>
          <w:sz w:val="22"/>
          <w:szCs w:val="22"/>
        </w:rPr>
        <w:t xml:space="preserve">industries </w:t>
      </w:r>
      <w:r w:rsidR="0093003D">
        <w:rPr>
          <w:rFonts w:asciiTheme="minorHAnsi" w:hAnsiTheme="minorHAnsi" w:cstheme="minorHAnsi"/>
          <w:b w:val="0"/>
          <w:sz w:val="22"/>
          <w:szCs w:val="22"/>
        </w:rPr>
        <w:t xml:space="preserve">(Mounter </w:t>
      </w:r>
      <w:r w:rsidR="006049F6" w:rsidRPr="006049F6">
        <w:rPr>
          <w:rFonts w:asciiTheme="minorHAnsi" w:hAnsiTheme="minorHAnsi" w:cstheme="minorHAnsi"/>
          <w:b w:val="0"/>
          <w:i/>
          <w:sz w:val="22"/>
          <w:szCs w:val="22"/>
        </w:rPr>
        <w:t>et al.</w:t>
      </w:r>
      <w:r w:rsidR="0093003D">
        <w:rPr>
          <w:rFonts w:asciiTheme="minorHAnsi" w:hAnsiTheme="minorHAnsi" w:cstheme="minorHAnsi"/>
          <w:b w:val="0"/>
          <w:sz w:val="22"/>
          <w:szCs w:val="22"/>
        </w:rPr>
        <w:t>, 2008</w:t>
      </w:r>
      <w:r w:rsidR="00376677">
        <w:rPr>
          <w:rFonts w:asciiTheme="minorHAnsi" w:hAnsiTheme="minorHAnsi" w:cstheme="minorHAnsi"/>
          <w:b w:val="0"/>
          <w:sz w:val="22"/>
          <w:szCs w:val="22"/>
        </w:rPr>
        <w:t xml:space="preserve">; Jackson </w:t>
      </w:r>
      <w:r w:rsidR="00376677" w:rsidRPr="00527C83">
        <w:rPr>
          <w:rFonts w:asciiTheme="minorHAnsi" w:hAnsiTheme="minorHAnsi" w:cstheme="minorHAnsi"/>
          <w:b w:val="0"/>
          <w:i/>
          <w:iCs/>
          <w:sz w:val="22"/>
          <w:szCs w:val="22"/>
        </w:rPr>
        <w:t>et al</w:t>
      </w:r>
      <w:r w:rsidR="00376677">
        <w:rPr>
          <w:rFonts w:asciiTheme="minorHAnsi" w:hAnsiTheme="minorHAnsi" w:cstheme="minorHAnsi"/>
          <w:b w:val="0"/>
          <w:sz w:val="22"/>
          <w:szCs w:val="22"/>
        </w:rPr>
        <w:t>., 2012)</w:t>
      </w:r>
      <w:r w:rsidR="0093003D">
        <w:rPr>
          <w:rFonts w:asciiTheme="minorHAnsi" w:hAnsiTheme="minorHAnsi" w:cstheme="minorHAnsi"/>
          <w:b w:val="0"/>
          <w:sz w:val="22"/>
          <w:szCs w:val="22"/>
        </w:rPr>
        <w:t xml:space="preserve">, </w:t>
      </w:r>
      <w:r w:rsidR="00033428" w:rsidRPr="00C265DF">
        <w:rPr>
          <w:rFonts w:asciiTheme="minorHAnsi" w:hAnsiTheme="minorHAnsi" w:cstheme="minorHAnsi"/>
          <w:b w:val="0"/>
          <w:sz w:val="22"/>
          <w:szCs w:val="22"/>
        </w:rPr>
        <w:t xml:space="preserve">dairy </w:t>
      </w:r>
      <w:r w:rsidR="00BD2A37">
        <w:rPr>
          <w:rFonts w:asciiTheme="minorHAnsi" w:hAnsiTheme="minorHAnsi" w:cstheme="minorHAnsi"/>
          <w:b w:val="0"/>
          <w:sz w:val="22"/>
          <w:szCs w:val="22"/>
        </w:rPr>
        <w:t>industry</w:t>
      </w:r>
      <w:r w:rsidR="00376677">
        <w:rPr>
          <w:rFonts w:asciiTheme="minorHAnsi" w:hAnsiTheme="minorHAnsi" w:cstheme="minorHAnsi"/>
          <w:b w:val="0"/>
          <w:sz w:val="22"/>
          <w:szCs w:val="22"/>
        </w:rPr>
        <w:t xml:space="preserve"> </w:t>
      </w:r>
      <w:r w:rsidR="00AA55A1">
        <w:rPr>
          <w:rFonts w:asciiTheme="minorHAnsi" w:hAnsiTheme="minorHAnsi" w:cstheme="minorHAnsi"/>
          <w:b w:val="0"/>
          <w:sz w:val="22"/>
          <w:szCs w:val="22"/>
        </w:rPr>
        <w:t>(L</w:t>
      </w:r>
      <w:r w:rsidR="00DB5425">
        <w:rPr>
          <w:rFonts w:asciiTheme="minorHAnsi" w:hAnsiTheme="minorHAnsi" w:cstheme="minorHAnsi"/>
          <w:b w:val="0"/>
          <w:sz w:val="22"/>
          <w:szCs w:val="22"/>
        </w:rPr>
        <w:t>iu</w:t>
      </w:r>
      <w:r w:rsidR="00AA55A1">
        <w:rPr>
          <w:rFonts w:asciiTheme="minorHAnsi" w:hAnsiTheme="minorHAnsi" w:cstheme="minorHAnsi"/>
          <w:b w:val="0"/>
          <w:sz w:val="22"/>
          <w:szCs w:val="22"/>
        </w:rPr>
        <w:t xml:space="preserve"> </w:t>
      </w:r>
      <w:r w:rsidR="006049F6" w:rsidRPr="006049F6">
        <w:rPr>
          <w:rFonts w:asciiTheme="minorHAnsi" w:hAnsiTheme="minorHAnsi" w:cstheme="minorHAnsi"/>
          <w:b w:val="0"/>
          <w:i/>
          <w:sz w:val="22"/>
          <w:szCs w:val="22"/>
        </w:rPr>
        <w:t>et al.</w:t>
      </w:r>
      <w:r w:rsidR="00AA55A1">
        <w:rPr>
          <w:rFonts w:asciiTheme="minorHAnsi" w:hAnsiTheme="minorHAnsi" w:cstheme="minorHAnsi"/>
          <w:b w:val="0"/>
          <w:sz w:val="22"/>
          <w:szCs w:val="22"/>
        </w:rPr>
        <w:t>, 2013)</w:t>
      </w:r>
      <w:r w:rsidR="00033428" w:rsidRPr="00C265DF">
        <w:rPr>
          <w:rFonts w:asciiTheme="minorHAnsi" w:hAnsiTheme="minorHAnsi" w:cstheme="minorHAnsi"/>
          <w:b w:val="0"/>
          <w:sz w:val="22"/>
          <w:szCs w:val="22"/>
        </w:rPr>
        <w:t xml:space="preserve"> and</w:t>
      </w:r>
      <w:r w:rsidR="00AA55A1">
        <w:rPr>
          <w:rFonts w:asciiTheme="minorHAnsi" w:hAnsiTheme="minorHAnsi" w:cstheme="minorHAnsi"/>
          <w:b w:val="0"/>
          <w:sz w:val="22"/>
          <w:szCs w:val="22"/>
        </w:rPr>
        <w:t xml:space="preserve"> </w:t>
      </w:r>
      <w:r w:rsidR="00527C83">
        <w:rPr>
          <w:rFonts w:asciiTheme="minorHAnsi" w:hAnsiTheme="minorHAnsi" w:cstheme="minorHAnsi"/>
          <w:b w:val="0"/>
          <w:sz w:val="22"/>
          <w:szCs w:val="22"/>
        </w:rPr>
        <w:t xml:space="preserve">more recently </w:t>
      </w:r>
      <w:r w:rsidR="001D2E7D">
        <w:rPr>
          <w:rFonts w:asciiTheme="minorHAnsi" w:hAnsiTheme="minorHAnsi" w:cstheme="minorHAnsi"/>
          <w:b w:val="0"/>
          <w:sz w:val="22"/>
          <w:szCs w:val="22"/>
        </w:rPr>
        <w:t xml:space="preserve">the </w:t>
      </w:r>
      <w:r w:rsidR="00033428" w:rsidRPr="00C265DF">
        <w:rPr>
          <w:rFonts w:asciiTheme="minorHAnsi" w:hAnsiTheme="minorHAnsi" w:cstheme="minorHAnsi"/>
          <w:b w:val="0"/>
          <w:sz w:val="22"/>
          <w:szCs w:val="22"/>
        </w:rPr>
        <w:t xml:space="preserve">grains </w:t>
      </w:r>
      <w:r w:rsidR="001D2E7D">
        <w:rPr>
          <w:rFonts w:asciiTheme="minorHAnsi" w:hAnsiTheme="minorHAnsi" w:cstheme="minorHAnsi"/>
          <w:b w:val="0"/>
          <w:sz w:val="22"/>
          <w:szCs w:val="22"/>
        </w:rPr>
        <w:t xml:space="preserve">industry </w:t>
      </w:r>
      <w:r w:rsidR="000A08B0">
        <w:rPr>
          <w:rFonts w:asciiTheme="minorHAnsi" w:hAnsiTheme="minorHAnsi" w:cstheme="minorHAnsi"/>
          <w:b w:val="0"/>
          <w:sz w:val="22"/>
          <w:szCs w:val="22"/>
        </w:rPr>
        <w:t xml:space="preserve">(Li </w:t>
      </w:r>
      <w:r w:rsidR="006049F6" w:rsidRPr="006049F6">
        <w:rPr>
          <w:rFonts w:asciiTheme="minorHAnsi" w:hAnsiTheme="minorHAnsi" w:cstheme="minorHAnsi"/>
          <w:b w:val="0"/>
          <w:i/>
          <w:sz w:val="22"/>
          <w:szCs w:val="22"/>
        </w:rPr>
        <w:t>et al.</w:t>
      </w:r>
      <w:r w:rsidR="000A08B0">
        <w:rPr>
          <w:rFonts w:asciiTheme="minorHAnsi" w:hAnsiTheme="minorHAnsi" w:cstheme="minorHAnsi"/>
          <w:b w:val="0"/>
          <w:sz w:val="22"/>
          <w:szCs w:val="22"/>
        </w:rPr>
        <w:t>, 2017, 20</w:t>
      </w:r>
      <w:r w:rsidR="00F76E31">
        <w:rPr>
          <w:rFonts w:asciiTheme="minorHAnsi" w:hAnsiTheme="minorHAnsi" w:cstheme="minorHAnsi"/>
          <w:b w:val="0"/>
          <w:sz w:val="22"/>
          <w:szCs w:val="22"/>
        </w:rPr>
        <w:t>19, 2022</w:t>
      </w:r>
      <w:r w:rsidR="000A08B0">
        <w:rPr>
          <w:rFonts w:asciiTheme="minorHAnsi" w:hAnsiTheme="minorHAnsi" w:cstheme="minorHAnsi"/>
          <w:b w:val="0"/>
          <w:sz w:val="22"/>
          <w:szCs w:val="22"/>
        </w:rPr>
        <w:t>)</w:t>
      </w:r>
      <w:r w:rsidR="000E054D">
        <w:rPr>
          <w:rStyle w:val="FootnoteReference"/>
          <w:rFonts w:asciiTheme="minorHAnsi" w:hAnsiTheme="minorHAnsi" w:cstheme="minorHAnsi"/>
          <w:b w:val="0"/>
          <w:sz w:val="22"/>
          <w:szCs w:val="22"/>
        </w:rPr>
        <w:footnoteReference w:id="3"/>
      </w:r>
      <w:r w:rsidR="000E054D">
        <w:rPr>
          <w:rFonts w:asciiTheme="minorHAnsi" w:hAnsiTheme="minorHAnsi" w:cstheme="minorHAnsi"/>
          <w:b w:val="0"/>
          <w:sz w:val="22"/>
          <w:szCs w:val="22"/>
        </w:rPr>
        <w:t xml:space="preserve">. </w:t>
      </w:r>
      <w:r w:rsidR="00FC2457" w:rsidRPr="00C265DF">
        <w:rPr>
          <w:rFonts w:asciiTheme="minorHAnsi" w:hAnsiTheme="minorHAnsi" w:cstheme="minorHAnsi"/>
          <w:b w:val="0"/>
          <w:sz w:val="22"/>
          <w:szCs w:val="22"/>
        </w:rPr>
        <w:t>An EDM for the WA grains industry was constructed and tested by Li</w:t>
      </w:r>
      <w:r w:rsidR="002054B9" w:rsidRPr="00C265DF">
        <w:rPr>
          <w:rFonts w:asciiTheme="minorHAnsi" w:hAnsiTheme="minorHAnsi" w:cstheme="minorHAnsi"/>
          <w:b w:val="0"/>
          <w:sz w:val="22"/>
          <w:szCs w:val="22"/>
        </w:rPr>
        <w:t>u</w:t>
      </w:r>
      <w:r w:rsidRPr="00C265DF">
        <w:rPr>
          <w:rFonts w:asciiTheme="minorHAnsi" w:hAnsiTheme="minorHAnsi" w:cstheme="minorHAnsi"/>
          <w:b w:val="0"/>
          <w:sz w:val="22"/>
          <w:szCs w:val="22"/>
        </w:rPr>
        <w:t xml:space="preserve"> </w:t>
      </w:r>
      <w:r w:rsidR="006049F6" w:rsidRPr="006049F6">
        <w:rPr>
          <w:rFonts w:asciiTheme="minorHAnsi" w:hAnsiTheme="minorHAnsi" w:cstheme="minorHAnsi"/>
          <w:b w:val="0"/>
          <w:i/>
          <w:sz w:val="22"/>
          <w:szCs w:val="22"/>
        </w:rPr>
        <w:t>et al.</w:t>
      </w:r>
      <w:r w:rsidRPr="00C265DF">
        <w:rPr>
          <w:rFonts w:asciiTheme="minorHAnsi" w:hAnsiTheme="minorHAnsi" w:cstheme="minorHAnsi"/>
          <w:b w:val="0"/>
          <w:sz w:val="22"/>
          <w:szCs w:val="22"/>
        </w:rPr>
        <w:t xml:space="preserve"> (2017</w:t>
      </w:r>
      <w:r w:rsidR="007C4DCA">
        <w:rPr>
          <w:rFonts w:asciiTheme="minorHAnsi" w:hAnsiTheme="minorHAnsi" w:cstheme="minorHAnsi"/>
          <w:b w:val="0"/>
          <w:sz w:val="22"/>
          <w:szCs w:val="22"/>
        </w:rPr>
        <w:t>, 2019</w:t>
      </w:r>
      <w:r w:rsidRPr="00C265DF">
        <w:rPr>
          <w:rFonts w:asciiTheme="minorHAnsi" w:hAnsiTheme="minorHAnsi" w:cstheme="minorHAnsi"/>
          <w:b w:val="0"/>
          <w:sz w:val="22"/>
          <w:szCs w:val="22"/>
        </w:rPr>
        <w:t>)</w:t>
      </w:r>
      <w:r w:rsidR="00FC2457" w:rsidRPr="00C265DF">
        <w:rPr>
          <w:rFonts w:asciiTheme="minorHAnsi" w:hAnsiTheme="minorHAnsi" w:cstheme="minorHAnsi"/>
          <w:b w:val="0"/>
          <w:sz w:val="22"/>
          <w:szCs w:val="22"/>
        </w:rPr>
        <w:t xml:space="preserve"> as a precursor to the development of an Australia-wide model. This pr</w:t>
      </w:r>
      <w:r w:rsidR="004305A4" w:rsidRPr="00C265DF">
        <w:rPr>
          <w:rFonts w:asciiTheme="minorHAnsi" w:hAnsiTheme="minorHAnsi" w:cstheme="minorHAnsi"/>
          <w:b w:val="0"/>
          <w:sz w:val="22"/>
          <w:szCs w:val="22"/>
        </w:rPr>
        <w:t xml:space="preserve">eliminary model provided a </w:t>
      </w:r>
      <w:proofErr w:type="spellStart"/>
      <w:r w:rsidR="004305A4" w:rsidRPr="00C265DF">
        <w:rPr>
          <w:rFonts w:asciiTheme="minorHAnsi" w:hAnsiTheme="minorHAnsi" w:cstheme="minorHAnsi"/>
          <w:b w:val="0"/>
          <w:sz w:val="22"/>
          <w:szCs w:val="22"/>
        </w:rPr>
        <w:t>styli</w:t>
      </w:r>
      <w:r w:rsidR="00FC2457" w:rsidRPr="00C265DF">
        <w:rPr>
          <w:rFonts w:asciiTheme="minorHAnsi" w:hAnsiTheme="minorHAnsi" w:cstheme="minorHAnsi"/>
          <w:b w:val="0"/>
          <w:sz w:val="22"/>
          <w:szCs w:val="22"/>
        </w:rPr>
        <w:t>sed</w:t>
      </w:r>
      <w:proofErr w:type="spellEnd"/>
      <w:r w:rsidR="00FC2457" w:rsidRPr="00C265DF">
        <w:rPr>
          <w:rFonts w:asciiTheme="minorHAnsi" w:hAnsiTheme="minorHAnsi" w:cstheme="minorHAnsi"/>
          <w:b w:val="0"/>
          <w:sz w:val="22"/>
          <w:szCs w:val="22"/>
        </w:rPr>
        <w:t xml:space="preserve"> representation of the wheat and barley industry and contained three industry sectors—farm production, storage and port. </w:t>
      </w:r>
      <w:r w:rsidRPr="00C265DF">
        <w:rPr>
          <w:rFonts w:asciiTheme="minorHAnsi" w:hAnsiTheme="minorHAnsi" w:cstheme="minorHAnsi"/>
          <w:b w:val="0"/>
          <w:sz w:val="22"/>
          <w:szCs w:val="22"/>
        </w:rPr>
        <w:t xml:space="preserve">Two scenarios were </w:t>
      </w:r>
      <w:proofErr w:type="spellStart"/>
      <w:r w:rsidRPr="00C265DF">
        <w:rPr>
          <w:rFonts w:asciiTheme="minorHAnsi" w:hAnsiTheme="minorHAnsi" w:cstheme="minorHAnsi"/>
          <w:b w:val="0"/>
          <w:sz w:val="22"/>
          <w:szCs w:val="22"/>
        </w:rPr>
        <w:t>analysed</w:t>
      </w:r>
      <w:proofErr w:type="spellEnd"/>
      <w:r w:rsidRPr="00C265DF">
        <w:rPr>
          <w:rFonts w:asciiTheme="minorHAnsi" w:hAnsiTheme="minorHAnsi" w:cstheme="minorHAnsi"/>
          <w:b w:val="0"/>
          <w:sz w:val="22"/>
          <w:szCs w:val="22"/>
        </w:rPr>
        <w:t>: (</w:t>
      </w:r>
      <w:proofErr w:type="spellStart"/>
      <w:r w:rsidRPr="00C265DF">
        <w:rPr>
          <w:rFonts w:asciiTheme="minorHAnsi" w:hAnsiTheme="minorHAnsi" w:cstheme="minorHAnsi"/>
          <w:b w:val="0"/>
          <w:sz w:val="22"/>
          <w:szCs w:val="22"/>
        </w:rPr>
        <w:t>i</w:t>
      </w:r>
      <w:proofErr w:type="spellEnd"/>
      <w:r w:rsidR="00FC2457" w:rsidRPr="00C265DF">
        <w:rPr>
          <w:rFonts w:asciiTheme="minorHAnsi" w:hAnsiTheme="minorHAnsi" w:cstheme="minorHAnsi"/>
          <w:b w:val="0"/>
          <w:sz w:val="22"/>
          <w:szCs w:val="22"/>
        </w:rPr>
        <w:t>) new technologies or practices that reduce</w:t>
      </w:r>
      <w:r w:rsidRPr="00C265DF">
        <w:rPr>
          <w:rFonts w:asciiTheme="minorHAnsi" w:hAnsiTheme="minorHAnsi" w:cstheme="minorHAnsi"/>
          <w:b w:val="0"/>
          <w:sz w:val="22"/>
          <w:szCs w:val="22"/>
        </w:rPr>
        <w:t xml:space="preserve"> the costs of production and (ii</w:t>
      </w:r>
      <w:r w:rsidR="00FC2457" w:rsidRPr="00C265DF">
        <w:rPr>
          <w:rFonts w:asciiTheme="minorHAnsi" w:hAnsiTheme="minorHAnsi" w:cstheme="minorHAnsi"/>
          <w:b w:val="0"/>
          <w:sz w:val="22"/>
          <w:szCs w:val="22"/>
        </w:rPr>
        <w:t xml:space="preserve">) improvements in a characteristic of wheat that increase the willingness to pay </w:t>
      </w:r>
      <w:proofErr w:type="spellStart"/>
      <w:proofErr w:type="gramStart"/>
      <w:r w:rsidR="00FC2457" w:rsidRPr="00C265DF">
        <w:rPr>
          <w:rFonts w:asciiTheme="minorHAnsi" w:hAnsiTheme="minorHAnsi" w:cstheme="minorHAnsi"/>
          <w:b w:val="0"/>
          <w:sz w:val="22"/>
          <w:szCs w:val="22"/>
        </w:rPr>
        <w:t>of</w:t>
      </w:r>
      <w:proofErr w:type="spellEnd"/>
      <w:proofErr w:type="gramEnd"/>
      <w:r w:rsidR="00FC2457" w:rsidRPr="00C265DF">
        <w:rPr>
          <w:rFonts w:asciiTheme="minorHAnsi" w:hAnsiTheme="minorHAnsi" w:cstheme="minorHAnsi"/>
          <w:b w:val="0"/>
          <w:sz w:val="22"/>
          <w:szCs w:val="22"/>
        </w:rPr>
        <w:t xml:space="preserve"> (mostly overseas) consumers. </w:t>
      </w:r>
    </w:p>
    <w:p w14:paraId="1C73A1FD" w14:textId="77777777" w:rsidR="00FC2457" w:rsidRPr="00C265DF" w:rsidRDefault="00FC2457" w:rsidP="00360C2C">
      <w:pPr>
        <w:pStyle w:val="Heading1"/>
        <w:ind w:left="0"/>
        <w:jc w:val="both"/>
        <w:rPr>
          <w:rFonts w:asciiTheme="minorHAnsi" w:hAnsiTheme="minorHAnsi" w:cstheme="minorHAnsi"/>
          <w:b w:val="0"/>
          <w:sz w:val="22"/>
          <w:szCs w:val="22"/>
        </w:rPr>
      </w:pPr>
    </w:p>
    <w:p w14:paraId="0D75AF83" w14:textId="545DE4C3" w:rsidR="00FC2457" w:rsidRPr="00C265DF" w:rsidRDefault="009E5F1E" w:rsidP="00360C2C">
      <w:pPr>
        <w:pStyle w:val="Heading1"/>
        <w:ind w:left="0"/>
        <w:jc w:val="both"/>
        <w:rPr>
          <w:rFonts w:asciiTheme="minorHAnsi" w:hAnsiTheme="minorHAnsi" w:cstheme="minorHAnsi"/>
          <w:b w:val="0"/>
          <w:sz w:val="22"/>
          <w:szCs w:val="22"/>
        </w:rPr>
      </w:pPr>
      <w:r>
        <w:rPr>
          <w:rFonts w:asciiTheme="minorHAnsi" w:hAnsiTheme="minorHAnsi" w:cstheme="minorHAnsi"/>
          <w:b w:val="0"/>
          <w:sz w:val="22"/>
          <w:szCs w:val="22"/>
        </w:rPr>
        <w:t>T</w:t>
      </w:r>
      <w:r w:rsidR="002054B9" w:rsidRPr="00C265DF">
        <w:rPr>
          <w:rFonts w:asciiTheme="minorHAnsi" w:hAnsiTheme="minorHAnsi" w:cstheme="minorHAnsi"/>
          <w:b w:val="0"/>
          <w:sz w:val="22"/>
          <w:szCs w:val="22"/>
        </w:rPr>
        <w:t xml:space="preserve">he </w:t>
      </w:r>
      <w:r w:rsidR="00FC2457" w:rsidRPr="00C265DF">
        <w:rPr>
          <w:rFonts w:asciiTheme="minorHAnsi" w:hAnsiTheme="minorHAnsi" w:cstheme="minorHAnsi"/>
          <w:b w:val="0"/>
          <w:sz w:val="22"/>
          <w:szCs w:val="22"/>
        </w:rPr>
        <w:t>benefits and distribution of benefits from RD&amp;E al</w:t>
      </w:r>
      <w:r w:rsidR="002054B9" w:rsidRPr="00C265DF">
        <w:rPr>
          <w:rFonts w:asciiTheme="minorHAnsi" w:hAnsiTheme="minorHAnsi" w:cstheme="minorHAnsi"/>
          <w:b w:val="0"/>
          <w:sz w:val="22"/>
          <w:szCs w:val="22"/>
        </w:rPr>
        <w:t xml:space="preserve">ong the value chain </w:t>
      </w:r>
      <w:r w:rsidR="00FA0324">
        <w:rPr>
          <w:rFonts w:asciiTheme="minorHAnsi" w:hAnsiTheme="minorHAnsi" w:cstheme="minorHAnsi"/>
          <w:b w:val="0"/>
          <w:sz w:val="22"/>
          <w:szCs w:val="22"/>
        </w:rPr>
        <w:t xml:space="preserve">depend </w:t>
      </w:r>
      <w:r w:rsidR="00FC2457" w:rsidRPr="00C265DF">
        <w:rPr>
          <w:rFonts w:asciiTheme="minorHAnsi" w:hAnsiTheme="minorHAnsi" w:cstheme="minorHAnsi"/>
          <w:b w:val="0"/>
          <w:sz w:val="22"/>
          <w:szCs w:val="22"/>
        </w:rPr>
        <w:t>on the economic assumptions and market characteristics of the value chain. The payoffs</w:t>
      </w:r>
      <w:r w:rsidR="00FA0324">
        <w:rPr>
          <w:rFonts w:asciiTheme="minorHAnsi" w:hAnsiTheme="minorHAnsi" w:cstheme="minorHAnsi"/>
          <w:b w:val="0"/>
          <w:sz w:val="22"/>
          <w:szCs w:val="22"/>
        </w:rPr>
        <w:t xml:space="preserve"> are</w:t>
      </w:r>
      <w:r w:rsidR="00FC2457" w:rsidRPr="00C265DF">
        <w:rPr>
          <w:rFonts w:asciiTheme="minorHAnsi" w:hAnsiTheme="minorHAnsi" w:cstheme="minorHAnsi"/>
          <w:b w:val="0"/>
          <w:sz w:val="22"/>
          <w:szCs w:val="22"/>
        </w:rPr>
        <w:t xml:space="preserve"> particularly </w:t>
      </w:r>
      <w:r w:rsidR="00FA0324">
        <w:rPr>
          <w:rFonts w:asciiTheme="minorHAnsi" w:hAnsiTheme="minorHAnsi" w:cstheme="minorHAnsi"/>
          <w:b w:val="0"/>
          <w:sz w:val="22"/>
          <w:szCs w:val="22"/>
        </w:rPr>
        <w:t>sensitive to</w:t>
      </w:r>
      <w:r w:rsidR="00B130AB">
        <w:rPr>
          <w:rFonts w:asciiTheme="minorHAnsi" w:hAnsiTheme="minorHAnsi" w:cstheme="minorHAnsi"/>
          <w:b w:val="0"/>
          <w:sz w:val="22"/>
          <w:szCs w:val="22"/>
        </w:rPr>
        <w:t xml:space="preserve"> </w:t>
      </w:r>
      <w:r w:rsidR="00B130AB" w:rsidRPr="00C265DF">
        <w:rPr>
          <w:rFonts w:asciiTheme="minorHAnsi" w:hAnsiTheme="minorHAnsi" w:cstheme="minorHAnsi"/>
          <w:b w:val="0"/>
          <w:sz w:val="22"/>
          <w:szCs w:val="22"/>
        </w:rPr>
        <w:t xml:space="preserve">(Borrell </w:t>
      </w:r>
      <w:r w:rsidR="00B130AB" w:rsidRPr="006049F6">
        <w:rPr>
          <w:rFonts w:asciiTheme="minorHAnsi" w:hAnsiTheme="minorHAnsi" w:cstheme="minorHAnsi"/>
          <w:b w:val="0"/>
          <w:i/>
          <w:sz w:val="22"/>
          <w:szCs w:val="22"/>
        </w:rPr>
        <w:t>et al.</w:t>
      </w:r>
      <w:r w:rsidR="00B130AB" w:rsidRPr="00C265DF">
        <w:rPr>
          <w:rFonts w:asciiTheme="minorHAnsi" w:hAnsiTheme="minorHAnsi" w:cstheme="minorHAnsi"/>
          <w:b w:val="0"/>
          <w:sz w:val="22"/>
          <w:szCs w:val="22"/>
        </w:rPr>
        <w:t xml:space="preserve"> 2014)</w:t>
      </w:r>
      <w:r w:rsidR="001B308B">
        <w:rPr>
          <w:rFonts w:asciiTheme="minorHAnsi" w:hAnsiTheme="minorHAnsi" w:cstheme="minorHAnsi"/>
          <w:b w:val="0"/>
          <w:sz w:val="22"/>
          <w:szCs w:val="22"/>
        </w:rPr>
        <w:t xml:space="preserve"> </w:t>
      </w:r>
      <w:r w:rsidR="00FC2457" w:rsidRPr="00C265DF">
        <w:rPr>
          <w:rFonts w:asciiTheme="minorHAnsi" w:hAnsiTheme="minorHAnsi" w:cstheme="minorHAnsi"/>
          <w:b w:val="0"/>
          <w:sz w:val="22"/>
          <w:szCs w:val="22"/>
        </w:rPr>
        <w:t>the type and nature of the change caused by successful RD&amp;E,</w:t>
      </w:r>
      <w:r w:rsidR="001B308B">
        <w:rPr>
          <w:rFonts w:asciiTheme="minorHAnsi" w:hAnsiTheme="minorHAnsi" w:cstheme="minorHAnsi"/>
          <w:b w:val="0"/>
          <w:sz w:val="22"/>
          <w:szCs w:val="22"/>
        </w:rPr>
        <w:t xml:space="preserve"> </w:t>
      </w:r>
      <w:r w:rsidR="00FC2457" w:rsidRPr="00C265DF">
        <w:rPr>
          <w:rFonts w:asciiTheme="minorHAnsi" w:hAnsiTheme="minorHAnsi" w:cstheme="minorHAnsi"/>
          <w:b w:val="0"/>
          <w:sz w:val="22"/>
          <w:szCs w:val="22"/>
        </w:rPr>
        <w:t xml:space="preserve">where </w:t>
      </w:r>
      <w:r w:rsidR="0024745D">
        <w:rPr>
          <w:rFonts w:asciiTheme="minorHAnsi" w:hAnsiTheme="minorHAnsi" w:cstheme="minorHAnsi"/>
          <w:b w:val="0"/>
          <w:sz w:val="22"/>
          <w:szCs w:val="22"/>
        </w:rPr>
        <w:t xml:space="preserve">the </w:t>
      </w:r>
      <w:r w:rsidR="00FC2457" w:rsidRPr="00C265DF">
        <w:rPr>
          <w:rFonts w:asciiTheme="minorHAnsi" w:hAnsiTheme="minorHAnsi" w:cstheme="minorHAnsi"/>
          <w:b w:val="0"/>
          <w:sz w:val="22"/>
          <w:szCs w:val="22"/>
        </w:rPr>
        <w:t>change occurs along the supply chain,</w:t>
      </w:r>
      <w:r w:rsidR="001B308B">
        <w:rPr>
          <w:rFonts w:asciiTheme="minorHAnsi" w:hAnsiTheme="minorHAnsi" w:cstheme="minorHAnsi"/>
          <w:b w:val="0"/>
          <w:sz w:val="22"/>
          <w:szCs w:val="22"/>
        </w:rPr>
        <w:t xml:space="preserve">  </w:t>
      </w:r>
      <w:r w:rsidR="00FC2457" w:rsidRPr="00C265DF">
        <w:rPr>
          <w:rFonts w:asciiTheme="minorHAnsi" w:hAnsiTheme="minorHAnsi" w:cstheme="minorHAnsi"/>
          <w:b w:val="0"/>
          <w:sz w:val="22"/>
          <w:szCs w:val="22"/>
        </w:rPr>
        <w:t xml:space="preserve">the elasticities of supply and demand and </w:t>
      </w:r>
      <w:r w:rsidR="0024745D">
        <w:rPr>
          <w:rFonts w:asciiTheme="minorHAnsi" w:hAnsiTheme="minorHAnsi" w:cstheme="minorHAnsi"/>
          <w:b w:val="0"/>
          <w:sz w:val="22"/>
          <w:szCs w:val="22"/>
        </w:rPr>
        <w:t xml:space="preserve">the elasticities </w:t>
      </w:r>
      <w:r w:rsidR="00EC5C2F">
        <w:rPr>
          <w:rFonts w:asciiTheme="minorHAnsi" w:hAnsiTheme="minorHAnsi" w:cstheme="minorHAnsi"/>
          <w:b w:val="0"/>
          <w:sz w:val="22"/>
          <w:szCs w:val="22"/>
        </w:rPr>
        <w:t xml:space="preserve">of </w:t>
      </w:r>
      <w:r w:rsidR="00FC2457" w:rsidRPr="00C265DF">
        <w:rPr>
          <w:rFonts w:asciiTheme="minorHAnsi" w:hAnsiTheme="minorHAnsi" w:cstheme="minorHAnsi"/>
          <w:b w:val="0"/>
          <w:sz w:val="22"/>
          <w:szCs w:val="22"/>
        </w:rPr>
        <w:t xml:space="preserve">substitution between inputs and substitution between final products, and </w:t>
      </w:r>
      <w:r w:rsidR="00EC5C2F">
        <w:rPr>
          <w:rFonts w:asciiTheme="minorHAnsi" w:hAnsiTheme="minorHAnsi" w:cstheme="minorHAnsi"/>
          <w:b w:val="0"/>
          <w:sz w:val="22"/>
          <w:szCs w:val="22"/>
        </w:rPr>
        <w:t xml:space="preserve">the </w:t>
      </w:r>
      <w:r w:rsidR="00FC2457" w:rsidRPr="00C265DF">
        <w:rPr>
          <w:rFonts w:asciiTheme="minorHAnsi" w:hAnsiTheme="minorHAnsi" w:cstheme="minorHAnsi"/>
          <w:b w:val="0"/>
          <w:sz w:val="22"/>
          <w:szCs w:val="22"/>
        </w:rPr>
        <w:t>relative sizes of gross value of production at each point along the value chain</w:t>
      </w:r>
      <w:r w:rsidR="00D478A5" w:rsidRPr="00C265DF">
        <w:rPr>
          <w:rFonts w:asciiTheme="minorHAnsi" w:hAnsiTheme="minorHAnsi" w:cstheme="minorHAnsi"/>
          <w:b w:val="0"/>
          <w:sz w:val="22"/>
          <w:szCs w:val="22"/>
        </w:rPr>
        <w:t xml:space="preserve"> </w:t>
      </w:r>
      <w:r w:rsidR="001B308B">
        <w:rPr>
          <w:rFonts w:asciiTheme="minorHAnsi" w:hAnsiTheme="minorHAnsi" w:cstheme="minorHAnsi"/>
          <w:b w:val="0"/>
          <w:sz w:val="22"/>
          <w:szCs w:val="22"/>
        </w:rPr>
        <w:t>.</w:t>
      </w:r>
    </w:p>
    <w:p w14:paraId="76DAF314" w14:textId="77777777" w:rsidR="00146FBC" w:rsidRPr="00C265DF" w:rsidRDefault="00146FBC" w:rsidP="00360C2C">
      <w:pPr>
        <w:pStyle w:val="Heading1"/>
        <w:ind w:left="0"/>
        <w:jc w:val="both"/>
        <w:rPr>
          <w:rFonts w:asciiTheme="minorHAnsi" w:hAnsiTheme="minorHAnsi" w:cstheme="minorHAnsi"/>
          <w:b w:val="0"/>
          <w:sz w:val="22"/>
          <w:szCs w:val="22"/>
        </w:rPr>
      </w:pPr>
    </w:p>
    <w:p w14:paraId="48AC32D6" w14:textId="1981B422" w:rsidR="00D14AE1" w:rsidRPr="001045B4" w:rsidRDefault="008458B7" w:rsidP="00360C2C">
      <w:pPr>
        <w:pStyle w:val="Heading1"/>
        <w:ind w:left="0"/>
        <w:jc w:val="both"/>
        <w:rPr>
          <w:rFonts w:asciiTheme="minorHAnsi" w:hAnsiTheme="minorHAnsi" w:cstheme="minorHAnsi"/>
        </w:rPr>
      </w:pPr>
      <w:bookmarkStart w:id="2" w:name="_Hlk521672761"/>
      <w:r w:rsidRPr="001045B4">
        <w:rPr>
          <w:rFonts w:asciiTheme="minorHAnsi" w:hAnsiTheme="minorHAnsi" w:cstheme="minorHAnsi"/>
        </w:rPr>
        <w:lastRenderedPageBreak/>
        <w:t xml:space="preserve">Some </w:t>
      </w:r>
      <w:r w:rsidR="001045B4">
        <w:rPr>
          <w:rFonts w:asciiTheme="minorHAnsi" w:hAnsiTheme="minorHAnsi" w:cstheme="minorHAnsi"/>
        </w:rPr>
        <w:t>E</w:t>
      </w:r>
      <w:r w:rsidRPr="001045B4">
        <w:rPr>
          <w:rFonts w:asciiTheme="minorHAnsi" w:hAnsiTheme="minorHAnsi" w:cstheme="minorHAnsi"/>
        </w:rPr>
        <w:t xml:space="preserve">vidence </w:t>
      </w:r>
      <w:r w:rsidR="001045B4">
        <w:rPr>
          <w:rFonts w:asciiTheme="minorHAnsi" w:hAnsiTheme="minorHAnsi" w:cstheme="minorHAnsi"/>
        </w:rPr>
        <w:t>A</w:t>
      </w:r>
      <w:r w:rsidRPr="001045B4">
        <w:rPr>
          <w:rFonts w:asciiTheme="minorHAnsi" w:hAnsiTheme="minorHAnsi" w:cstheme="minorHAnsi"/>
        </w:rPr>
        <w:t xml:space="preserve">bout </w:t>
      </w:r>
      <w:r w:rsidR="001045B4">
        <w:rPr>
          <w:rFonts w:asciiTheme="minorHAnsi" w:hAnsiTheme="minorHAnsi" w:cstheme="minorHAnsi"/>
        </w:rPr>
        <w:t>H</w:t>
      </w:r>
      <w:r w:rsidRPr="001045B4">
        <w:rPr>
          <w:rFonts w:asciiTheme="minorHAnsi" w:hAnsiTheme="minorHAnsi" w:cstheme="minorHAnsi"/>
        </w:rPr>
        <w:t xml:space="preserve">ow </w:t>
      </w:r>
      <w:r w:rsidR="001045B4">
        <w:rPr>
          <w:rFonts w:asciiTheme="minorHAnsi" w:hAnsiTheme="minorHAnsi" w:cstheme="minorHAnsi"/>
        </w:rPr>
        <w:t>B</w:t>
      </w:r>
      <w:r w:rsidRPr="001045B4">
        <w:rPr>
          <w:rFonts w:asciiTheme="minorHAnsi" w:hAnsiTheme="minorHAnsi" w:cstheme="minorHAnsi"/>
        </w:rPr>
        <w:t xml:space="preserve">enefits are </w:t>
      </w:r>
      <w:r w:rsidR="001045B4">
        <w:rPr>
          <w:rFonts w:asciiTheme="minorHAnsi" w:hAnsiTheme="minorHAnsi" w:cstheme="minorHAnsi"/>
        </w:rPr>
        <w:t>S</w:t>
      </w:r>
      <w:r w:rsidRPr="001045B4">
        <w:rPr>
          <w:rFonts w:asciiTheme="minorHAnsi" w:hAnsiTheme="minorHAnsi" w:cstheme="minorHAnsi"/>
        </w:rPr>
        <w:t xml:space="preserve">hared </w:t>
      </w:r>
      <w:r w:rsidR="001045B4">
        <w:rPr>
          <w:rFonts w:asciiTheme="minorHAnsi" w:hAnsiTheme="minorHAnsi" w:cstheme="minorHAnsi"/>
        </w:rPr>
        <w:t>A</w:t>
      </w:r>
      <w:r w:rsidRPr="001045B4">
        <w:rPr>
          <w:rFonts w:asciiTheme="minorHAnsi" w:hAnsiTheme="minorHAnsi" w:cstheme="minorHAnsi"/>
        </w:rPr>
        <w:t xml:space="preserve">mong </w:t>
      </w:r>
      <w:r w:rsidR="001045B4">
        <w:rPr>
          <w:rFonts w:asciiTheme="minorHAnsi" w:hAnsiTheme="minorHAnsi" w:cstheme="minorHAnsi"/>
        </w:rPr>
        <w:t>P</w:t>
      </w:r>
      <w:r w:rsidRPr="001045B4">
        <w:rPr>
          <w:rFonts w:asciiTheme="minorHAnsi" w:hAnsiTheme="minorHAnsi" w:cstheme="minorHAnsi"/>
        </w:rPr>
        <w:t xml:space="preserve">articipants in </w:t>
      </w:r>
      <w:r w:rsidR="001045B4">
        <w:rPr>
          <w:rFonts w:asciiTheme="minorHAnsi" w:hAnsiTheme="minorHAnsi" w:cstheme="minorHAnsi"/>
        </w:rPr>
        <w:t>A</w:t>
      </w:r>
      <w:r w:rsidRPr="001045B4">
        <w:rPr>
          <w:rFonts w:asciiTheme="minorHAnsi" w:hAnsiTheme="minorHAnsi" w:cstheme="minorHAnsi"/>
        </w:rPr>
        <w:t xml:space="preserve">gricultural </w:t>
      </w:r>
      <w:r w:rsidR="001045B4">
        <w:rPr>
          <w:rFonts w:asciiTheme="minorHAnsi" w:hAnsiTheme="minorHAnsi" w:cstheme="minorHAnsi"/>
        </w:rPr>
        <w:t>V</w:t>
      </w:r>
      <w:r w:rsidRPr="001045B4">
        <w:rPr>
          <w:rFonts w:asciiTheme="minorHAnsi" w:hAnsiTheme="minorHAnsi" w:cstheme="minorHAnsi"/>
        </w:rPr>
        <w:t xml:space="preserve">alue </w:t>
      </w:r>
      <w:r w:rsidR="001045B4">
        <w:rPr>
          <w:rFonts w:asciiTheme="minorHAnsi" w:hAnsiTheme="minorHAnsi" w:cstheme="minorHAnsi"/>
        </w:rPr>
        <w:t>C</w:t>
      </w:r>
      <w:r w:rsidRPr="001045B4">
        <w:rPr>
          <w:rFonts w:asciiTheme="minorHAnsi" w:hAnsiTheme="minorHAnsi" w:cstheme="minorHAnsi"/>
        </w:rPr>
        <w:t>hains</w:t>
      </w:r>
      <w:r w:rsidR="00146FBC" w:rsidRPr="001045B4">
        <w:rPr>
          <w:rFonts w:asciiTheme="minorHAnsi" w:hAnsiTheme="minorHAnsi" w:cstheme="minorHAnsi"/>
        </w:rPr>
        <w:t xml:space="preserve"> in A</w:t>
      </w:r>
      <w:r w:rsidR="00AE48F5" w:rsidRPr="001045B4">
        <w:rPr>
          <w:rFonts w:asciiTheme="minorHAnsi" w:hAnsiTheme="minorHAnsi" w:cstheme="minorHAnsi"/>
        </w:rPr>
        <w:t>u</w:t>
      </w:r>
      <w:r w:rsidR="00146FBC" w:rsidRPr="001045B4">
        <w:rPr>
          <w:rFonts w:asciiTheme="minorHAnsi" w:hAnsiTheme="minorHAnsi" w:cstheme="minorHAnsi"/>
        </w:rPr>
        <w:t>stralia</w:t>
      </w:r>
    </w:p>
    <w:bookmarkEnd w:id="2"/>
    <w:p w14:paraId="11271D3A" w14:textId="77777777" w:rsidR="005A677C" w:rsidRPr="00C265DF" w:rsidRDefault="005A677C" w:rsidP="00360C2C">
      <w:pPr>
        <w:pStyle w:val="Heading1"/>
        <w:ind w:left="0"/>
        <w:jc w:val="both"/>
        <w:rPr>
          <w:rFonts w:asciiTheme="minorHAnsi" w:hAnsiTheme="minorHAnsi" w:cstheme="minorHAnsi"/>
          <w:sz w:val="22"/>
          <w:szCs w:val="22"/>
        </w:rPr>
      </w:pPr>
    </w:p>
    <w:p w14:paraId="0A71581C" w14:textId="3A2375F4" w:rsidR="003A337A" w:rsidRPr="00C265DF" w:rsidRDefault="001B308B" w:rsidP="003A337A">
      <w:pPr>
        <w:pStyle w:val="Heading1"/>
        <w:ind w:left="0"/>
        <w:jc w:val="both"/>
        <w:rPr>
          <w:rFonts w:asciiTheme="minorHAnsi" w:hAnsiTheme="minorHAnsi" w:cstheme="minorHAnsi"/>
          <w:b w:val="0"/>
          <w:sz w:val="22"/>
          <w:szCs w:val="22"/>
        </w:rPr>
      </w:pPr>
      <w:r>
        <w:rPr>
          <w:rFonts w:asciiTheme="minorHAnsi" w:hAnsiTheme="minorHAnsi" w:cstheme="minorHAnsi"/>
          <w:b w:val="0"/>
          <w:sz w:val="22"/>
          <w:szCs w:val="22"/>
        </w:rPr>
        <w:t>E</w:t>
      </w:r>
      <w:r w:rsidR="008458B7" w:rsidRPr="00C265DF">
        <w:rPr>
          <w:rFonts w:asciiTheme="minorHAnsi" w:hAnsiTheme="minorHAnsi" w:cstheme="minorHAnsi"/>
          <w:b w:val="0"/>
          <w:sz w:val="22"/>
          <w:szCs w:val="22"/>
        </w:rPr>
        <w:t xml:space="preserve">stimates of shares of benefits going to participants in the </w:t>
      </w:r>
      <w:r w:rsidR="00BC7124">
        <w:rPr>
          <w:rFonts w:asciiTheme="minorHAnsi" w:hAnsiTheme="minorHAnsi" w:cstheme="minorHAnsi"/>
          <w:b w:val="0"/>
          <w:sz w:val="22"/>
          <w:szCs w:val="22"/>
        </w:rPr>
        <w:t xml:space="preserve">West Australian </w:t>
      </w:r>
      <w:r w:rsidR="008458B7" w:rsidRPr="00C265DF">
        <w:rPr>
          <w:rFonts w:asciiTheme="minorHAnsi" w:hAnsiTheme="minorHAnsi" w:cstheme="minorHAnsi"/>
          <w:b w:val="0"/>
          <w:sz w:val="22"/>
          <w:szCs w:val="22"/>
        </w:rPr>
        <w:t>gr</w:t>
      </w:r>
      <w:r w:rsidR="002275F6" w:rsidRPr="00C265DF">
        <w:rPr>
          <w:rFonts w:asciiTheme="minorHAnsi" w:hAnsiTheme="minorHAnsi" w:cstheme="minorHAnsi"/>
          <w:b w:val="0"/>
          <w:sz w:val="22"/>
          <w:szCs w:val="22"/>
        </w:rPr>
        <w:t>ains value chain have been made</w:t>
      </w:r>
      <w:r w:rsidR="008458B7" w:rsidRPr="00C265DF">
        <w:rPr>
          <w:rFonts w:asciiTheme="minorHAnsi" w:hAnsiTheme="minorHAnsi" w:cstheme="minorHAnsi"/>
          <w:b w:val="0"/>
          <w:sz w:val="22"/>
          <w:szCs w:val="22"/>
        </w:rPr>
        <w:t xml:space="preserve"> </w:t>
      </w:r>
      <w:bookmarkStart w:id="3" w:name="_Hlk521565512"/>
      <w:r w:rsidR="00907198" w:rsidRPr="00C265DF">
        <w:rPr>
          <w:rFonts w:asciiTheme="minorHAnsi" w:hAnsiTheme="minorHAnsi" w:cstheme="minorHAnsi"/>
          <w:b w:val="0"/>
          <w:sz w:val="22"/>
          <w:szCs w:val="22"/>
        </w:rPr>
        <w:t xml:space="preserve">(Li </w:t>
      </w:r>
      <w:r w:rsidR="006049F6" w:rsidRPr="006049F6">
        <w:rPr>
          <w:rFonts w:asciiTheme="minorHAnsi" w:hAnsiTheme="minorHAnsi" w:cstheme="minorHAnsi"/>
          <w:b w:val="0"/>
          <w:i/>
          <w:sz w:val="22"/>
          <w:szCs w:val="22"/>
        </w:rPr>
        <w:t>et al.</w:t>
      </w:r>
      <w:r w:rsidR="00612AE3">
        <w:rPr>
          <w:rFonts w:asciiTheme="minorHAnsi" w:hAnsiTheme="minorHAnsi" w:cstheme="minorHAnsi"/>
          <w:b w:val="0"/>
          <w:i/>
          <w:sz w:val="22"/>
          <w:szCs w:val="22"/>
        </w:rPr>
        <w:t>,</w:t>
      </w:r>
      <w:r w:rsidR="002275F6" w:rsidRPr="00C265DF">
        <w:rPr>
          <w:rFonts w:asciiTheme="minorHAnsi" w:hAnsiTheme="minorHAnsi" w:cstheme="minorHAnsi"/>
          <w:b w:val="0"/>
          <w:sz w:val="22"/>
          <w:szCs w:val="22"/>
        </w:rPr>
        <w:t xml:space="preserve"> 2017,</w:t>
      </w:r>
      <w:r w:rsidR="00612AE3">
        <w:rPr>
          <w:rFonts w:asciiTheme="minorHAnsi" w:hAnsiTheme="minorHAnsi" w:cstheme="minorHAnsi"/>
          <w:b w:val="0"/>
          <w:sz w:val="22"/>
          <w:szCs w:val="22"/>
        </w:rPr>
        <w:t xml:space="preserve"> </w:t>
      </w:r>
      <w:r w:rsidR="002275F6" w:rsidRPr="00C265DF">
        <w:rPr>
          <w:rFonts w:asciiTheme="minorHAnsi" w:hAnsiTheme="minorHAnsi" w:cstheme="minorHAnsi"/>
          <w:b w:val="0"/>
          <w:sz w:val="22"/>
          <w:szCs w:val="22"/>
        </w:rPr>
        <w:t>201</w:t>
      </w:r>
      <w:r w:rsidR="00612AE3">
        <w:rPr>
          <w:rFonts w:asciiTheme="minorHAnsi" w:hAnsiTheme="minorHAnsi" w:cstheme="minorHAnsi"/>
          <w:b w:val="0"/>
          <w:sz w:val="22"/>
          <w:szCs w:val="22"/>
        </w:rPr>
        <w:t>9</w:t>
      </w:r>
      <w:r w:rsidR="002275F6" w:rsidRPr="00C265DF">
        <w:rPr>
          <w:rFonts w:asciiTheme="minorHAnsi" w:hAnsiTheme="minorHAnsi" w:cstheme="minorHAnsi"/>
          <w:b w:val="0"/>
          <w:sz w:val="22"/>
          <w:szCs w:val="22"/>
        </w:rPr>
        <w:t>)</w:t>
      </w:r>
      <w:r w:rsidR="008458B7" w:rsidRPr="00C265DF">
        <w:rPr>
          <w:rFonts w:asciiTheme="minorHAnsi" w:hAnsiTheme="minorHAnsi" w:cstheme="minorHAnsi"/>
          <w:b w:val="0"/>
          <w:sz w:val="22"/>
          <w:szCs w:val="22"/>
        </w:rPr>
        <w:t>.</w:t>
      </w:r>
      <w:bookmarkEnd w:id="3"/>
      <w:r w:rsidR="00BC7124">
        <w:rPr>
          <w:rFonts w:asciiTheme="minorHAnsi" w:hAnsiTheme="minorHAnsi" w:cstheme="minorHAnsi"/>
          <w:b w:val="0"/>
          <w:sz w:val="22"/>
          <w:szCs w:val="22"/>
        </w:rPr>
        <w:t xml:space="preserve"> </w:t>
      </w:r>
      <w:r w:rsidR="0033116E">
        <w:rPr>
          <w:rFonts w:asciiTheme="minorHAnsi" w:hAnsiTheme="minorHAnsi" w:cstheme="minorHAnsi"/>
          <w:b w:val="0"/>
          <w:sz w:val="22"/>
          <w:szCs w:val="22"/>
        </w:rPr>
        <w:t xml:space="preserve">In that model, for </w:t>
      </w:r>
      <w:r w:rsidR="00D478A5" w:rsidRPr="00C265DF">
        <w:rPr>
          <w:rFonts w:asciiTheme="minorHAnsi" w:hAnsiTheme="minorHAnsi" w:cstheme="minorHAnsi"/>
          <w:b w:val="0"/>
          <w:sz w:val="22"/>
          <w:szCs w:val="22"/>
        </w:rPr>
        <w:t xml:space="preserve">a </w:t>
      </w:r>
      <w:r w:rsidR="0033116E">
        <w:rPr>
          <w:rFonts w:asciiTheme="minorHAnsi" w:hAnsiTheme="minorHAnsi" w:cstheme="minorHAnsi"/>
          <w:b w:val="0"/>
          <w:sz w:val="22"/>
          <w:szCs w:val="22"/>
        </w:rPr>
        <w:t>1</w:t>
      </w:r>
      <w:r w:rsidR="00D478A5" w:rsidRPr="00C265DF">
        <w:rPr>
          <w:rFonts w:asciiTheme="minorHAnsi" w:hAnsiTheme="minorHAnsi" w:cstheme="minorHAnsi"/>
          <w:b w:val="0"/>
          <w:sz w:val="22"/>
          <w:szCs w:val="22"/>
        </w:rPr>
        <w:t xml:space="preserve"> per cent improvement in profit/reduction in cost in </w:t>
      </w:r>
      <w:r w:rsidR="00364D56" w:rsidRPr="00C265DF">
        <w:rPr>
          <w:rFonts w:asciiTheme="minorHAnsi" w:hAnsiTheme="minorHAnsi" w:cstheme="minorHAnsi"/>
          <w:b w:val="0"/>
          <w:sz w:val="22"/>
          <w:szCs w:val="22"/>
        </w:rPr>
        <w:t>the highly export-orien</w:t>
      </w:r>
      <w:r w:rsidR="00D478A5" w:rsidRPr="00C265DF">
        <w:rPr>
          <w:rFonts w:asciiTheme="minorHAnsi" w:hAnsiTheme="minorHAnsi" w:cstheme="minorHAnsi"/>
          <w:b w:val="0"/>
          <w:sz w:val="22"/>
          <w:szCs w:val="22"/>
        </w:rPr>
        <w:t xml:space="preserve">ted </w:t>
      </w:r>
      <w:r w:rsidR="006B2BC9">
        <w:rPr>
          <w:rFonts w:asciiTheme="minorHAnsi" w:hAnsiTheme="minorHAnsi" w:cstheme="minorHAnsi"/>
          <w:b w:val="0"/>
          <w:sz w:val="22"/>
          <w:szCs w:val="22"/>
        </w:rPr>
        <w:t xml:space="preserve">WA </w:t>
      </w:r>
      <w:r w:rsidR="00D478A5" w:rsidRPr="00C265DF">
        <w:rPr>
          <w:rFonts w:asciiTheme="minorHAnsi" w:hAnsiTheme="minorHAnsi" w:cstheme="minorHAnsi"/>
          <w:b w:val="0"/>
          <w:sz w:val="22"/>
          <w:szCs w:val="22"/>
        </w:rPr>
        <w:t>wheat and barley industry</w:t>
      </w:r>
      <w:r w:rsidR="00BD2338">
        <w:rPr>
          <w:rFonts w:asciiTheme="minorHAnsi" w:hAnsiTheme="minorHAnsi" w:cstheme="minorHAnsi"/>
          <w:b w:val="0"/>
          <w:sz w:val="22"/>
          <w:szCs w:val="22"/>
        </w:rPr>
        <w:t>,</w:t>
      </w:r>
      <w:r w:rsidR="00364D56" w:rsidRPr="00C265DF">
        <w:rPr>
          <w:rFonts w:asciiTheme="minorHAnsi" w:hAnsiTheme="minorHAnsi" w:cstheme="minorHAnsi"/>
          <w:b w:val="0"/>
          <w:sz w:val="22"/>
          <w:szCs w:val="22"/>
        </w:rPr>
        <w:t xml:space="preserve"> </w:t>
      </w:r>
      <w:r w:rsidR="00D478A5" w:rsidRPr="00C265DF">
        <w:rPr>
          <w:rFonts w:asciiTheme="minorHAnsi" w:hAnsiTheme="minorHAnsi" w:cstheme="minorHAnsi"/>
          <w:b w:val="0"/>
          <w:sz w:val="22"/>
          <w:szCs w:val="22"/>
        </w:rPr>
        <w:t>domestic consumers receiv</w:t>
      </w:r>
      <w:r w:rsidR="00D40773">
        <w:rPr>
          <w:rFonts w:asciiTheme="minorHAnsi" w:hAnsiTheme="minorHAnsi" w:cstheme="minorHAnsi"/>
          <w:b w:val="0"/>
          <w:sz w:val="22"/>
          <w:szCs w:val="22"/>
        </w:rPr>
        <w:t>e</w:t>
      </w:r>
      <w:r w:rsidR="00D478A5" w:rsidRPr="00C265DF">
        <w:rPr>
          <w:rFonts w:asciiTheme="minorHAnsi" w:hAnsiTheme="minorHAnsi" w:cstheme="minorHAnsi"/>
          <w:b w:val="0"/>
          <w:sz w:val="22"/>
          <w:szCs w:val="22"/>
        </w:rPr>
        <w:t xml:space="preserve"> 13</w:t>
      </w:r>
      <w:r w:rsidR="00D40773">
        <w:rPr>
          <w:rFonts w:asciiTheme="minorHAnsi" w:hAnsiTheme="minorHAnsi" w:cstheme="minorHAnsi"/>
          <w:b w:val="0"/>
          <w:sz w:val="22"/>
          <w:szCs w:val="22"/>
        </w:rPr>
        <w:t xml:space="preserve"> per cent</w:t>
      </w:r>
      <w:r w:rsidR="00D478A5" w:rsidRPr="00C265DF">
        <w:rPr>
          <w:rFonts w:asciiTheme="minorHAnsi" w:hAnsiTheme="minorHAnsi" w:cstheme="minorHAnsi"/>
          <w:b w:val="0"/>
          <w:sz w:val="22"/>
          <w:szCs w:val="22"/>
        </w:rPr>
        <w:t xml:space="preserve"> of the benefits</w:t>
      </w:r>
      <w:r w:rsidR="00B94478">
        <w:rPr>
          <w:rFonts w:asciiTheme="minorHAnsi" w:hAnsiTheme="minorHAnsi" w:cstheme="minorHAnsi"/>
          <w:b w:val="0"/>
          <w:sz w:val="22"/>
          <w:szCs w:val="22"/>
        </w:rPr>
        <w:t>,</w:t>
      </w:r>
      <w:r w:rsidR="00D478A5" w:rsidRPr="00C265DF">
        <w:rPr>
          <w:rFonts w:asciiTheme="minorHAnsi" w:hAnsiTheme="minorHAnsi" w:cstheme="minorHAnsi"/>
          <w:b w:val="0"/>
          <w:sz w:val="22"/>
          <w:szCs w:val="22"/>
        </w:rPr>
        <w:t xml:space="preserve"> </w:t>
      </w:r>
      <w:r w:rsidR="00364D56" w:rsidRPr="00C265DF">
        <w:rPr>
          <w:rFonts w:asciiTheme="minorHAnsi" w:hAnsiTheme="minorHAnsi" w:cstheme="minorHAnsi"/>
          <w:b w:val="0"/>
          <w:sz w:val="22"/>
          <w:szCs w:val="22"/>
        </w:rPr>
        <w:t xml:space="preserve">overseas consumers </w:t>
      </w:r>
      <w:r w:rsidR="0065323D" w:rsidRPr="00C265DF">
        <w:rPr>
          <w:rFonts w:asciiTheme="minorHAnsi" w:hAnsiTheme="minorHAnsi" w:cstheme="minorHAnsi"/>
          <w:b w:val="0"/>
          <w:sz w:val="22"/>
          <w:szCs w:val="22"/>
        </w:rPr>
        <w:t>receiv</w:t>
      </w:r>
      <w:r w:rsidR="00B94478">
        <w:rPr>
          <w:rFonts w:asciiTheme="minorHAnsi" w:hAnsiTheme="minorHAnsi" w:cstheme="minorHAnsi"/>
          <w:b w:val="0"/>
          <w:sz w:val="22"/>
          <w:szCs w:val="22"/>
        </w:rPr>
        <w:t>e</w:t>
      </w:r>
      <w:r w:rsidR="0065323D" w:rsidRPr="00C265DF">
        <w:rPr>
          <w:rFonts w:asciiTheme="minorHAnsi" w:hAnsiTheme="minorHAnsi" w:cstheme="minorHAnsi"/>
          <w:b w:val="0"/>
          <w:sz w:val="22"/>
          <w:szCs w:val="22"/>
        </w:rPr>
        <w:t xml:space="preserve"> </w:t>
      </w:r>
      <w:r w:rsidR="00364D56" w:rsidRPr="00C265DF">
        <w:rPr>
          <w:rFonts w:asciiTheme="minorHAnsi" w:hAnsiTheme="minorHAnsi" w:cstheme="minorHAnsi"/>
          <w:b w:val="0"/>
          <w:sz w:val="22"/>
          <w:szCs w:val="22"/>
        </w:rPr>
        <w:t>17</w:t>
      </w:r>
      <w:r w:rsidR="00B94478">
        <w:rPr>
          <w:rFonts w:asciiTheme="minorHAnsi" w:hAnsiTheme="minorHAnsi" w:cstheme="minorHAnsi"/>
          <w:b w:val="0"/>
          <w:sz w:val="22"/>
          <w:szCs w:val="22"/>
        </w:rPr>
        <w:t xml:space="preserve"> per cent, f</w:t>
      </w:r>
      <w:r w:rsidR="00364D56" w:rsidRPr="00C265DF">
        <w:rPr>
          <w:rFonts w:asciiTheme="minorHAnsi" w:hAnsiTheme="minorHAnsi" w:cstheme="minorHAnsi"/>
          <w:b w:val="0"/>
          <w:sz w:val="22"/>
          <w:szCs w:val="22"/>
        </w:rPr>
        <w:t>armers receive 59</w:t>
      </w:r>
      <w:r w:rsidR="00B94478">
        <w:rPr>
          <w:rFonts w:asciiTheme="minorHAnsi" w:hAnsiTheme="minorHAnsi" w:cstheme="minorHAnsi"/>
          <w:b w:val="0"/>
          <w:sz w:val="22"/>
          <w:szCs w:val="22"/>
        </w:rPr>
        <w:t xml:space="preserve"> per cent</w:t>
      </w:r>
      <w:r w:rsidR="00364D56" w:rsidRPr="00C265DF">
        <w:rPr>
          <w:rFonts w:asciiTheme="minorHAnsi" w:hAnsiTheme="minorHAnsi" w:cstheme="minorHAnsi"/>
          <w:b w:val="0"/>
          <w:sz w:val="22"/>
          <w:szCs w:val="22"/>
        </w:rPr>
        <w:t xml:space="preserve"> </w:t>
      </w:r>
      <w:r w:rsidR="00D478A5" w:rsidRPr="00C265DF">
        <w:rPr>
          <w:rFonts w:asciiTheme="minorHAnsi" w:hAnsiTheme="minorHAnsi" w:cstheme="minorHAnsi"/>
          <w:b w:val="0"/>
          <w:sz w:val="22"/>
          <w:szCs w:val="22"/>
        </w:rPr>
        <w:t xml:space="preserve">and </w:t>
      </w:r>
      <w:r w:rsidR="00364D56" w:rsidRPr="00C265DF">
        <w:rPr>
          <w:rFonts w:asciiTheme="minorHAnsi" w:hAnsiTheme="minorHAnsi" w:cstheme="minorHAnsi"/>
          <w:b w:val="0"/>
          <w:sz w:val="22"/>
          <w:szCs w:val="22"/>
        </w:rPr>
        <w:t>grain handlers receive 12</w:t>
      </w:r>
      <w:r w:rsidR="00CB17CD">
        <w:rPr>
          <w:rFonts w:asciiTheme="minorHAnsi" w:hAnsiTheme="minorHAnsi" w:cstheme="minorHAnsi"/>
          <w:b w:val="0"/>
          <w:sz w:val="22"/>
          <w:szCs w:val="22"/>
        </w:rPr>
        <w:t xml:space="preserve"> per cent</w:t>
      </w:r>
      <w:r w:rsidR="00364D56" w:rsidRPr="00C265DF">
        <w:rPr>
          <w:rFonts w:asciiTheme="minorHAnsi" w:hAnsiTheme="minorHAnsi" w:cstheme="minorHAnsi"/>
          <w:b w:val="0"/>
          <w:sz w:val="22"/>
          <w:szCs w:val="22"/>
        </w:rPr>
        <w:t xml:space="preserve">. Overall, consumers and farmers receive the bulk of the benefits from fixing a chain failure </w:t>
      </w:r>
      <w:r w:rsidR="009E253A" w:rsidRPr="00C265DF">
        <w:rPr>
          <w:rFonts w:asciiTheme="minorHAnsi" w:hAnsiTheme="minorHAnsi" w:cstheme="minorHAnsi"/>
          <w:b w:val="0"/>
          <w:sz w:val="22"/>
          <w:szCs w:val="22"/>
        </w:rPr>
        <w:t xml:space="preserve">in the grains industry </w:t>
      </w:r>
      <w:r w:rsidR="00364D56" w:rsidRPr="00C265DF">
        <w:rPr>
          <w:rFonts w:asciiTheme="minorHAnsi" w:hAnsiTheme="minorHAnsi" w:cstheme="minorHAnsi"/>
          <w:b w:val="0"/>
          <w:sz w:val="22"/>
          <w:szCs w:val="22"/>
        </w:rPr>
        <w:t xml:space="preserve">and increasing profits/reducing costs. </w:t>
      </w:r>
      <w:r w:rsidR="003A337A" w:rsidRPr="00C265DF">
        <w:rPr>
          <w:rFonts w:asciiTheme="minorHAnsi" w:hAnsiTheme="minorHAnsi" w:cstheme="minorHAnsi"/>
          <w:b w:val="0"/>
          <w:sz w:val="22"/>
          <w:szCs w:val="22"/>
        </w:rPr>
        <w:t>These shares will change for other regions as export shares change</w:t>
      </w:r>
      <w:r w:rsidR="0057275E">
        <w:rPr>
          <w:rFonts w:asciiTheme="minorHAnsi" w:hAnsiTheme="minorHAnsi" w:cstheme="minorHAnsi"/>
          <w:b w:val="0"/>
          <w:sz w:val="22"/>
          <w:szCs w:val="22"/>
        </w:rPr>
        <w:t xml:space="preserve"> (Li </w:t>
      </w:r>
      <w:r w:rsidR="0057275E" w:rsidRPr="0057275E">
        <w:rPr>
          <w:rFonts w:asciiTheme="minorHAnsi" w:hAnsiTheme="minorHAnsi" w:cstheme="minorHAnsi"/>
          <w:b w:val="0"/>
          <w:i/>
          <w:iCs/>
          <w:sz w:val="22"/>
          <w:szCs w:val="22"/>
        </w:rPr>
        <w:t>et al</w:t>
      </w:r>
      <w:r w:rsidR="0057275E">
        <w:rPr>
          <w:rFonts w:asciiTheme="minorHAnsi" w:hAnsiTheme="minorHAnsi" w:cstheme="minorHAnsi"/>
          <w:b w:val="0"/>
          <w:sz w:val="22"/>
          <w:szCs w:val="22"/>
        </w:rPr>
        <w:t>., 2022)</w:t>
      </w:r>
      <w:r w:rsidR="003A337A" w:rsidRPr="00C265DF">
        <w:rPr>
          <w:rFonts w:asciiTheme="minorHAnsi" w:hAnsiTheme="minorHAnsi" w:cstheme="minorHAnsi"/>
          <w:b w:val="0"/>
          <w:sz w:val="22"/>
          <w:szCs w:val="22"/>
        </w:rPr>
        <w:t xml:space="preserve">. </w:t>
      </w:r>
    </w:p>
    <w:p w14:paraId="16DAC38E" w14:textId="77777777" w:rsidR="009E253A" w:rsidRPr="00C265DF" w:rsidRDefault="009E253A" w:rsidP="00360C2C">
      <w:pPr>
        <w:pStyle w:val="Heading1"/>
        <w:ind w:left="0"/>
        <w:jc w:val="both"/>
        <w:rPr>
          <w:rFonts w:asciiTheme="minorHAnsi" w:hAnsiTheme="minorHAnsi" w:cstheme="minorHAnsi"/>
          <w:b w:val="0"/>
          <w:sz w:val="22"/>
          <w:szCs w:val="22"/>
        </w:rPr>
      </w:pPr>
    </w:p>
    <w:p w14:paraId="618CD3C9" w14:textId="59A7F602" w:rsidR="00CD0638" w:rsidRPr="00C265DF" w:rsidRDefault="00833BE1" w:rsidP="00360C2C">
      <w:pPr>
        <w:pStyle w:val="Heading1"/>
        <w:ind w:left="0"/>
        <w:jc w:val="both"/>
        <w:rPr>
          <w:rFonts w:asciiTheme="minorHAnsi" w:hAnsiTheme="minorHAnsi" w:cstheme="minorHAnsi"/>
          <w:b w:val="0"/>
          <w:sz w:val="22"/>
          <w:szCs w:val="22"/>
        </w:rPr>
      </w:pPr>
      <w:r>
        <w:rPr>
          <w:rFonts w:asciiTheme="minorHAnsi" w:hAnsiTheme="minorHAnsi" w:cstheme="minorHAnsi"/>
          <w:b w:val="0"/>
          <w:sz w:val="22"/>
          <w:szCs w:val="22"/>
        </w:rPr>
        <w:t>To put these estimates in context, t</w:t>
      </w:r>
      <w:r w:rsidR="00CD0638" w:rsidRPr="00C265DF">
        <w:rPr>
          <w:rFonts w:asciiTheme="minorHAnsi" w:hAnsiTheme="minorHAnsi" w:cstheme="minorHAnsi"/>
          <w:b w:val="0"/>
          <w:sz w:val="22"/>
          <w:szCs w:val="22"/>
        </w:rPr>
        <w:t xml:space="preserve">he distribution of benefits from cost savings or increased benefits along agricultural value chains as estimated for the beef, lamb and dairy industries </w:t>
      </w:r>
      <w:r w:rsidR="002275F6" w:rsidRPr="00C265DF">
        <w:rPr>
          <w:rFonts w:asciiTheme="minorHAnsi" w:hAnsiTheme="minorHAnsi" w:cstheme="minorHAnsi"/>
          <w:b w:val="0"/>
          <w:sz w:val="22"/>
          <w:szCs w:val="22"/>
        </w:rPr>
        <w:t>range from</w:t>
      </w:r>
      <w:r w:rsidR="00CD0638" w:rsidRPr="00C265DF">
        <w:rPr>
          <w:rFonts w:asciiTheme="minorHAnsi" w:hAnsiTheme="minorHAnsi" w:cstheme="minorHAnsi"/>
          <w:b w:val="0"/>
          <w:sz w:val="22"/>
          <w:szCs w:val="22"/>
        </w:rPr>
        <w:t xml:space="preserve"> producers obtaining around 30-50</w:t>
      </w:r>
      <w:r w:rsidR="003A337A">
        <w:rPr>
          <w:rFonts w:asciiTheme="minorHAnsi" w:hAnsiTheme="minorHAnsi" w:cstheme="minorHAnsi"/>
          <w:b w:val="0"/>
          <w:sz w:val="22"/>
          <w:szCs w:val="22"/>
        </w:rPr>
        <w:t xml:space="preserve"> per cent</w:t>
      </w:r>
      <w:r w:rsidR="00CD0638" w:rsidRPr="00C265DF">
        <w:rPr>
          <w:rFonts w:asciiTheme="minorHAnsi" w:hAnsiTheme="minorHAnsi" w:cstheme="minorHAnsi"/>
          <w:b w:val="0"/>
          <w:sz w:val="22"/>
          <w:szCs w:val="22"/>
        </w:rPr>
        <w:t xml:space="preserve"> of the benefit</w:t>
      </w:r>
      <w:r w:rsidR="002275F6" w:rsidRPr="00C265DF">
        <w:rPr>
          <w:rFonts w:asciiTheme="minorHAnsi" w:hAnsiTheme="minorHAnsi" w:cstheme="minorHAnsi"/>
          <w:b w:val="0"/>
          <w:sz w:val="22"/>
          <w:szCs w:val="22"/>
        </w:rPr>
        <w:t>s, consumers getting around 30-5</w:t>
      </w:r>
      <w:r w:rsidR="00CD0638" w:rsidRPr="00C265DF">
        <w:rPr>
          <w:rFonts w:asciiTheme="minorHAnsi" w:hAnsiTheme="minorHAnsi" w:cstheme="minorHAnsi"/>
          <w:b w:val="0"/>
          <w:sz w:val="22"/>
          <w:szCs w:val="22"/>
        </w:rPr>
        <w:t>0</w:t>
      </w:r>
      <w:r w:rsidR="003A337A">
        <w:rPr>
          <w:rFonts w:asciiTheme="minorHAnsi" w:hAnsiTheme="minorHAnsi" w:cstheme="minorHAnsi"/>
          <w:b w:val="0"/>
          <w:sz w:val="22"/>
          <w:szCs w:val="22"/>
        </w:rPr>
        <w:t xml:space="preserve"> per cent</w:t>
      </w:r>
      <w:r w:rsidR="00CD0638" w:rsidRPr="00C265DF">
        <w:rPr>
          <w:rFonts w:asciiTheme="minorHAnsi" w:hAnsiTheme="minorHAnsi" w:cstheme="minorHAnsi"/>
          <w:b w:val="0"/>
          <w:sz w:val="22"/>
          <w:szCs w:val="22"/>
        </w:rPr>
        <w:t xml:space="preserve"> of </w:t>
      </w:r>
      <w:r w:rsidR="003A337A">
        <w:rPr>
          <w:rFonts w:asciiTheme="minorHAnsi" w:hAnsiTheme="minorHAnsi" w:cstheme="minorHAnsi"/>
          <w:b w:val="0"/>
          <w:sz w:val="22"/>
          <w:szCs w:val="22"/>
        </w:rPr>
        <w:t xml:space="preserve">the </w:t>
      </w:r>
      <w:r w:rsidR="00CD0638" w:rsidRPr="00C265DF">
        <w:rPr>
          <w:rFonts w:asciiTheme="minorHAnsi" w:hAnsiTheme="minorHAnsi" w:cstheme="minorHAnsi"/>
          <w:b w:val="0"/>
          <w:sz w:val="22"/>
          <w:szCs w:val="22"/>
        </w:rPr>
        <w:t xml:space="preserve">benefits, and those in the value chain getting the </w:t>
      </w:r>
      <w:r w:rsidR="002275F6" w:rsidRPr="00C265DF">
        <w:rPr>
          <w:rFonts w:asciiTheme="minorHAnsi" w:hAnsiTheme="minorHAnsi" w:cstheme="minorHAnsi"/>
          <w:b w:val="0"/>
          <w:sz w:val="22"/>
          <w:szCs w:val="22"/>
        </w:rPr>
        <w:t xml:space="preserve">rest, </w:t>
      </w:r>
      <w:r w:rsidR="003A337A">
        <w:rPr>
          <w:rFonts w:asciiTheme="minorHAnsi" w:hAnsiTheme="minorHAnsi" w:cstheme="minorHAnsi"/>
          <w:b w:val="0"/>
          <w:sz w:val="22"/>
          <w:szCs w:val="22"/>
        </w:rPr>
        <w:t>approximately</w:t>
      </w:r>
      <w:r w:rsidR="002275F6" w:rsidRPr="00C265DF">
        <w:rPr>
          <w:rFonts w:asciiTheme="minorHAnsi" w:hAnsiTheme="minorHAnsi" w:cstheme="minorHAnsi"/>
          <w:b w:val="0"/>
          <w:sz w:val="22"/>
          <w:szCs w:val="22"/>
        </w:rPr>
        <w:t xml:space="preserve"> 10-20</w:t>
      </w:r>
      <w:r w:rsidR="003A337A">
        <w:rPr>
          <w:rFonts w:asciiTheme="minorHAnsi" w:hAnsiTheme="minorHAnsi" w:cstheme="minorHAnsi"/>
          <w:b w:val="0"/>
          <w:sz w:val="22"/>
          <w:szCs w:val="22"/>
        </w:rPr>
        <w:t xml:space="preserve"> per cent</w:t>
      </w:r>
      <w:r w:rsidR="002275F6" w:rsidRPr="00C265DF">
        <w:rPr>
          <w:rFonts w:asciiTheme="minorHAnsi" w:hAnsiTheme="minorHAnsi" w:cstheme="minorHAnsi"/>
          <w:b w:val="0"/>
          <w:sz w:val="22"/>
          <w:szCs w:val="22"/>
        </w:rPr>
        <w:t xml:space="preserve"> (</w:t>
      </w:r>
      <w:r w:rsidR="00CC2E42">
        <w:rPr>
          <w:rFonts w:asciiTheme="minorHAnsi" w:hAnsiTheme="minorHAnsi" w:cstheme="minorHAnsi"/>
          <w:b w:val="0"/>
          <w:sz w:val="22"/>
          <w:szCs w:val="22"/>
        </w:rPr>
        <w:t xml:space="preserve">for details, see the studies cited in the </w:t>
      </w:r>
      <w:r w:rsidR="002275F6" w:rsidRPr="00C265DF">
        <w:rPr>
          <w:rFonts w:asciiTheme="minorHAnsi" w:hAnsiTheme="minorHAnsi" w:cstheme="minorHAnsi"/>
          <w:b w:val="0"/>
          <w:sz w:val="22"/>
          <w:szCs w:val="22"/>
        </w:rPr>
        <w:t>reference</w:t>
      </w:r>
      <w:r w:rsidR="00CC2E42">
        <w:rPr>
          <w:rFonts w:asciiTheme="minorHAnsi" w:hAnsiTheme="minorHAnsi" w:cstheme="minorHAnsi"/>
          <w:b w:val="0"/>
          <w:sz w:val="22"/>
          <w:szCs w:val="22"/>
        </w:rPr>
        <w:t xml:space="preserve"> list</w:t>
      </w:r>
      <w:r w:rsidR="002275F6" w:rsidRPr="00C265DF">
        <w:rPr>
          <w:rFonts w:asciiTheme="minorHAnsi" w:hAnsiTheme="minorHAnsi" w:cstheme="minorHAnsi"/>
          <w:b w:val="0"/>
          <w:sz w:val="22"/>
          <w:szCs w:val="22"/>
        </w:rPr>
        <w:t>).</w:t>
      </w:r>
    </w:p>
    <w:p w14:paraId="72A59E82" w14:textId="77777777" w:rsidR="00CD0638" w:rsidRPr="00C265DF" w:rsidRDefault="00CD0638" w:rsidP="00360C2C">
      <w:pPr>
        <w:pStyle w:val="Heading1"/>
        <w:ind w:left="0"/>
        <w:jc w:val="both"/>
        <w:rPr>
          <w:rFonts w:asciiTheme="minorHAnsi" w:hAnsiTheme="minorHAnsi" w:cstheme="minorHAnsi"/>
          <w:b w:val="0"/>
          <w:sz w:val="22"/>
          <w:szCs w:val="22"/>
        </w:rPr>
      </w:pPr>
    </w:p>
    <w:p w14:paraId="56BECEEC" w14:textId="7579BE97" w:rsidR="00364D56" w:rsidRPr="00C265DF" w:rsidRDefault="007B3AE2" w:rsidP="00360C2C">
      <w:pPr>
        <w:pStyle w:val="Heading1"/>
        <w:ind w:left="0"/>
        <w:jc w:val="both"/>
        <w:rPr>
          <w:rFonts w:asciiTheme="minorHAnsi" w:hAnsiTheme="minorHAnsi" w:cstheme="minorHAnsi"/>
          <w:sz w:val="22"/>
          <w:szCs w:val="22"/>
        </w:rPr>
      </w:pPr>
      <w:r w:rsidRPr="00C265DF">
        <w:rPr>
          <w:rFonts w:asciiTheme="minorHAnsi" w:hAnsiTheme="minorHAnsi" w:cstheme="minorHAnsi"/>
          <w:sz w:val="22"/>
          <w:szCs w:val="22"/>
        </w:rPr>
        <w:t xml:space="preserve">Detail of </w:t>
      </w:r>
      <w:r w:rsidR="009E253A" w:rsidRPr="00C265DF">
        <w:rPr>
          <w:rFonts w:asciiTheme="minorHAnsi" w:hAnsiTheme="minorHAnsi" w:cstheme="minorHAnsi"/>
          <w:sz w:val="22"/>
          <w:szCs w:val="22"/>
        </w:rPr>
        <w:t xml:space="preserve">the </w:t>
      </w:r>
      <w:r w:rsidR="00364D56" w:rsidRPr="00C265DF">
        <w:rPr>
          <w:rFonts w:asciiTheme="minorHAnsi" w:hAnsiTheme="minorHAnsi" w:cstheme="minorHAnsi"/>
          <w:sz w:val="22"/>
          <w:szCs w:val="22"/>
        </w:rPr>
        <w:t>WA case</w:t>
      </w:r>
    </w:p>
    <w:p w14:paraId="71150A93" w14:textId="77777777" w:rsidR="00F870EE" w:rsidRPr="00C265DF" w:rsidRDefault="00F870EE" w:rsidP="00360C2C">
      <w:pPr>
        <w:pStyle w:val="Heading1"/>
        <w:ind w:left="0"/>
        <w:jc w:val="both"/>
        <w:rPr>
          <w:rFonts w:asciiTheme="minorHAnsi" w:hAnsiTheme="minorHAnsi" w:cstheme="minorHAnsi"/>
          <w:sz w:val="22"/>
          <w:szCs w:val="22"/>
        </w:rPr>
      </w:pPr>
    </w:p>
    <w:p w14:paraId="4F43973F" w14:textId="374BA0F7" w:rsidR="00CD0638" w:rsidRPr="00C265DF" w:rsidRDefault="00CD0638"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For the WA grains industry, a reduction in farm cost of production of 1</w:t>
      </w:r>
      <w:r w:rsidR="00866A52">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xml:space="preserve"> </w:t>
      </w:r>
      <w:r w:rsidR="00E96E00" w:rsidRPr="00C265DF">
        <w:rPr>
          <w:rFonts w:asciiTheme="minorHAnsi" w:hAnsiTheme="minorHAnsi" w:cstheme="minorHAnsi"/>
          <w:b w:val="0"/>
          <w:sz w:val="22"/>
          <w:szCs w:val="22"/>
        </w:rPr>
        <w:t xml:space="preserve">for wheat and barley growers </w:t>
      </w:r>
      <w:r w:rsidRPr="00C265DF">
        <w:rPr>
          <w:rFonts w:asciiTheme="minorHAnsi" w:hAnsiTheme="minorHAnsi" w:cstheme="minorHAnsi"/>
          <w:b w:val="0"/>
          <w:sz w:val="22"/>
          <w:szCs w:val="22"/>
        </w:rPr>
        <w:t>was estimated to deliver a ga</w:t>
      </w:r>
      <w:r w:rsidR="00C32024" w:rsidRPr="00C265DF">
        <w:rPr>
          <w:rFonts w:asciiTheme="minorHAnsi" w:hAnsiTheme="minorHAnsi" w:cstheme="minorHAnsi"/>
          <w:b w:val="0"/>
          <w:sz w:val="22"/>
          <w:szCs w:val="22"/>
        </w:rPr>
        <w:t>in in economic surplus of $15.49</w:t>
      </w:r>
      <w:r w:rsidRPr="00C265DF">
        <w:rPr>
          <w:rFonts w:asciiTheme="minorHAnsi" w:hAnsiTheme="minorHAnsi" w:cstheme="minorHAnsi"/>
          <w:b w:val="0"/>
          <w:sz w:val="22"/>
          <w:szCs w:val="22"/>
        </w:rPr>
        <w:t>m</w:t>
      </w:r>
      <w:r w:rsidR="002275F6" w:rsidRPr="00C265DF">
        <w:rPr>
          <w:rFonts w:asciiTheme="minorHAnsi" w:hAnsiTheme="minorHAnsi" w:cstheme="minorHAnsi"/>
          <w:b w:val="0"/>
          <w:sz w:val="22"/>
          <w:szCs w:val="22"/>
        </w:rPr>
        <w:t xml:space="preserve"> (2017$)</w:t>
      </w:r>
      <w:r w:rsidRPr="00C265DF">
        <w:rPr>
          <w:rFonts w:asciiTheme="minorHAnsi" w:hAnsiTheme="minorHAnsi" w:cstheme="minorHAnsi"/>
          <w:b w:val="0"/>
          <w:sz w:val="22"/>
          <w:szCs w:val="22"/>
        </w:rPr>
        <w:t xml:space="preserve"> per year. This was shared amongst participants as follows:</w:t>
      </w:r>
      <w:r w:rsidR="00463BD6" w:rsidRPr="00C265DF">
        <w:rPr>
          <w:rFonts w:asciiTheme="minorHAnsi" w:hAnsiTheme="minorHAnsi" w:cstheme="minorHAnsi"/>
          <w:b w:val="0"/>
          <w:sz w:val="22"/>
          <w:szCs w:val="22"/>
        </w:rPr>
        <w:t xml:space="preserve"> </w:t>
      </w:r>
      <w:r w:rsidR="0065323D" w:rsidRPr="00C265DF">
        <w:rPr>
          <w:rFonts w:asciiTheme="minorHAnsi" w:hAnsiTheme="minorHAnsi" w:cstheme="minorHAnsi"/>
          <w:b w:val="0"/>
          <w:sz w:val="22"/>
          <w:szCs w:val="22"/>
        </w:rPr>
        <w:t>d</w:t>
      </w:r>
      <w:r w:rsidR="00C32024" w:rsidRPr="00C265DF">
        <w:rPr>
          <w:rFonts w:asciiTheme="minorHAnsi" w:hAnsiTheme="minorHAnsi" w:cstheme="minorHAnsi"/>
          <w:b w:val="0"/>
          <w:sz w:val="22"/>
          <w:szCs w:val="22"/>
        </w:rPr>
        <w:t>omestic consumers $1.98m (13</w:t>
      </w:r>
      <w:r w:rsidR="00BC7007">
        <w:rPr>
          <w:rFonts w:asciiTheme="minorHAnsi" w:hAnsiTheme="minorHAnsi" w:cstheme="minorHAnsi"/>
          <w:b w:val="0"/>
          <w:sz w:val="22"/>
          <w:szCs w:val="22"/>
        </w:rPr>
        <w:t xml:space="preserve"> per cent</w:t>
      </w:r>
      <w:r w:rsidR="0065323D" w:rsidRPr="00C265DF">
        <w:rPr>
          <w:rFonts w:asciiTheme="minorHAnsi" w:hAnsiTheme="minorHAnsi" w:cstheme="minorHAnsi"/>
          <w:b w:val="0"/>
          <w:sz w:val="22"/>
          <w:szCs w:val="22"/>
        </w:rPr>
        <w:t xml:space="preserve">), </w:t>
      </w:r>
      <w:r w:rsidR="00C32024" w:rsidRPr="00C265DF">
        <w:rPr>
          <w:rFonts w:asciiTheme="minorHAnsi" w:hAnsiTheme="minorHAnsi" w:cstheme="minorHAnsi"/>
          <w:b w:val="0"/>
          <w:sz w:val="22"/>
          <w:szCs w:val="22"/>
        </w:rPr>
        <w:t>overseas consumers $2.58m (17</w:t>
      </w:r>
      <w:r w:rsidR="00BC7007">
        <w:rPr>
          <w:rFonts w:asciiTheme="minorHAnsi" w:hAnsiTheme="minorHAnsi" w:cstheme="minorHAnsi"/>
          <w:b w:val="0"/>
          <w:sz w:val="22"/>
          <w:szCs w:val="22"/>
        </w:rPr>
        <w:t xml:space="preserve"> per cent</w:t>
      </w:r>
      <w:r w:rsidR="00C32024" w:rsidRPr="00C265DF">
        <w:rPr>
          <w:rFonts w:asciiTheme="minorHAnsi" w:hAnsiTheme="minorHAnsi" w:cstheme="minorHAnsi"/>
          <w:b w:val="0"/>
          <w:sz w:val="22"/>
          <w:szCs w:val="22"/>
        </w:rPr>
        <w:t>),</w:t>
      </w:r>
      <w:r w:rsidR="0065323D" w:rsidRPr="00C265DF">
        <w:rPr>
          <w:rFonts w:asciiTheme="minorHAnsi" w:hAnsiTheme="minorHAnsi" w:cstheme="minorHAnsi"/>
          <w:b w:val="0"/>
          <w:sz w:val="22"/>
          <w:szCs w:val="22"/>
        </w:rPr>
        <w:t xml:space="preserve"> </w:t>
      </w:r>
      <w:r w:rsidR="00463BD6" w:rsidRPr="00C265DF">
        <w:rPr>
          <w:rFonts w:asciiTheme="minorHAnsi" w:hAnsiTheme="minorHAnsi" w:cstheme="minorHAnsi"/>
          <w:b w:val="0"/>
          <w:sz w:val="22"/>
          <w:szCs w:val="22"/>
        </w:rPr>
        <w:t xml:space="preserve">producers </w:t>
      </w:r>
      <w:r w:rsidR="00C32024" w:rsidRPr="00C265DF">
        <w:rPr>
          <w:rFonts w:asciiTheme="minorHAnsi" w:hAnsiTheme="minorHAnsi" w:cstheme="minorHAnsi"/>
          <w:b w:val="0"/>
          <w:sz w:val="22"/>
          <w:szCs w:val="22"/>
        </w:rPr>
        <w:t>$9.11m (59</w:t>
      </w:r>
      <w:r w:rsidR="00BC7007">
        <w:rPr>
          <w:rFonts w:asciiTheme="minorHAnsi" w:hAnsiTheme="minorHAnsi" w:cstheme="minorHAnsi"/>
          <w:b w:val="0"/>
          <w:sz w:val="22"/>
          <w:szCs w:val="22"/>
        </w:rPr>
        <w:t xml:space="preserve"> per cent</w:t>
      </w:r>
      <w:r w:rsidR="002275F6" w:rsidRPr="00C265DF">
        <w:rPr>
          <w:rFonts w:asciiTheme="minorHAnsi" w:hAnsiTheme="minorHAnsi" w:cstheme="minorHAnsi"/>
          <w:b w:val="0"/>
          <w:sz w:val="22"/>
          <w:szCs w:val="22"/>
        </w:rPr>
        <w:t xml:space="preserve"> of total gain</w:t>
      </w:r>
      <w:r w:rsidR="00C32024" w:rsidRPr="00C265DF">
        <w:rPr>
          <w:rFonts w:asciiTheme="minorHAnsi" w:hAnsiTheme="minorHAnsi" w:cstheme="minorHAnsi"/>
          <w:b w:val="0"/>
          <w:sz w:val="22"/>
          <w:szCs w:val="22"/>
        </w:rPr>
        <w:t xml:space="preserve">), and handlers and </w:t>
      </w:r>
      <w:r w:rsidR="004345DB" w:rsidRPr="00C265DF">
        <w:rPr>
          <w:rFonts w:asciiTheme="minorHAnsi" w:hAnsiTheme="minorHAnsi" w:cstheme="minorHAnsi"/>
          <w:b w:val="0"/>
          <w:sz w:val="22"/>
          <w:szCs w:val="22"/>
        </w:rPr>
        <w:t>traders</w:t>
      </w:r>
      <w:r w:rsidR="00C32024" w:rsidRPr="00C265DF">
        <w:rPr>
          <w:rFonts w:asciiTheme="minorHAnsi" w:hAnsiTheme="minorHAnsi" w:cstheme="minorHAnsi"/>
          <w:b w:val="0"/>
          <w:sz w:val="22"/>
          <w:szCs w:val="22"/>
        </w:rPr>
        <w:t xml:space="preserve"> $1.74m (12</w:t>
      </w:r>
      <w:r w:rsidR="0091715A">
        <w:rPr>
          <w:rFonts w:asciiTheme="minorHAnsi" w:hAnsiTheme="minorHAnsi" w:cstheme="minorHAnsi"/>
          <w:b w:val="0"/>
          <w:sz w:val="22"/>
          <w:szCs w:val="22"/>
        </w:rPr>
        <w:t xml:space="preserve"> per cent</w:t>
      </w:r>
      <w:r w:rsidR="00C32024" w:rsidRPr="00C265DF">
        <w:rPr>
          <w:rFonts w:asciiTheme="minorHAnsi" w:hAnsiTheme="minorHAnsi" w:cstheme="minorHAnsi"/>
          <w:b w:val="0"/>
          <w:sz w:val="22"/>
          <w:szCs w:val="22"/>
        </w:rPr>
        <w:t>).</w:t>
      </w:r>
      <w:r w:rsidR="00463BD6" w:rsidRPr="00C265DF">
        <w:rPr>
          <w:rFonts w:asciiTheme="minorHAnsi" w:hAnsiTheme="minorHAnsi" w:cstheme="minorHAnsi"/>
          <w:b w:val="0"/>
          <w:sz w:val="22"/>
          <w:szCs w:val="22"/>
        </w:rPr>
        <w:t xml:space="preserve"> </w:t>
      </w:r>
      <w:r w:rsidR="002275F6" w:rsidRPr="00C265DF">
        <w:rPr>
          <w:rFonts w:asciiTheme="minorHAnsi" w:hAnsiTheme="minorHAnsi" w:cstheme="minorHAnsi"/>
          <w:b w:val="0"/>
          <w:sz w:val="22"/>
          <w:szCs w:val="22"/>
        </w:rPr>
        <w:t>In total, p</w:t>
      </w:r>
      <w:r w:rsidR="00277C30" w:rsidRPr="00C265DF">
        <w:rPr>
          <w:rFonts w:asciiTheme="minorHAnsi" w:hAnsiTheme="minorHAnsi" w:cstheme="minorHAnsi"/>
          <w:b w:val="0"/>
          <w:sz w:val="22"/>
          <w:szCs w:val="22"/>
        </w:rPr>
        <w:t>roducers an</w:t>
      </w:r>
      <w:r w:rsidR="00C32024" w:rsidRPr="00C265DF">
        <w:rPr>
          <w:rFonts w:asciiTheme="minorHAnsi" w:hAnsiTheme="minorHAnsi" w:cstheme="minorHAnsi"/>
          <w:b w:val="0"/>
          <w:sz w:val="22"/>
          <w:szCs w:val="22"/>
        </w:rPr>
        <w:t>d domestic consumers received 72</w:t>
      </w:r>
      <w:r w:rsidR="0091715A">
        <w:rPr>
          <w:rFonts w:asciiTheme="minorHAnsi" w:hAnsiTheme="minorHAnsi" w:cstheme="minorHAnsi"/>
          <w:b w:val="0"/>
          <w:sz w:val="22"/>
          <w:szCs w:val="22"/>
        </w:rPr>
        <w:t xml:space="preserve"> per cent</w:t>
      </w:r>
      <w:r w:rsidR="00277C30" w:rsidRPr="00C265DF">
        <w:rPr>
          <w:rFonts w:asciiTheme="minorHAnsi" w:hAnsiTheme="minorHAnsi" w:cstheme="minorHAnsi"/>
          <w:b w:val="0"/>
          <w:sz w:val="22"/>
          <w:szCs w:val="22"/>
        </w:rPr>
        <w:t xml:space="preserve"> of the extra </w:t>
      </w:r>
      <w:r w:rsidR="002275F6" w:rsidRPr="00C265DF">
        <w:rPr>
          <w:rFonts w:asciiTheme="minorHAnsi" w:hAnsiTheme="minorHAnsi" w:cstheme="minorHAnsi"/>
          <w:b w:val="0"/>
          <w:sz w:val="22"/>
          <w:szCs w:val="22"/>
        </w:rPr>
        <w:t xml:space="preserve">economic </w:t>
      </w:r>
      <w:r w:rsidR="00277C30" w:rsidRPr="00C265DF">
        <w:rPr>
          <w:rFonts w:asciiTheme="minorHAnsi" w:hAnsiTheme="minorHAnsi" w:cstheme="minorHAnsi"/>
          <w:b w:val="0"/>
          <w:sz w:val="22"/>
          <w:szCs w:val="22"/>
        </w:rPr>
        <w:t>surplus</w:t>
      </w:r>
      <w:r w:rsidR="002275F6" w:rsidRPr="00C265DF">
        <w:rPr>
          <w:rFonts w:asciiTheme="minorHAnsi" w:hAnsiTheme="minorHAnsi" w:cstheme="minorHAnsi"/>
          <w:b w:val="0"/>
          <w:sz w:val="22"/>
          <w:szCs w:val="22"/>
        </w:rPr>
        <w:t xml:space="preserve"> resulting from a change that reduced costs of production for all </w:t>
      </w:r>
      <w:proofErr w:type="gramStart"/>
      <w:r w:rsidR="002275F6" w:rsidRPr="00C265DF">
        <w:rPr>
          <w:rFonts w:asciiTheme="minorHAnsi" w:hAnsiTheme="minorHAnsi" w:cstheme="minorHAnsi"/>
          <w:b w:val="0"/>
          <w:sz w:val="22"/>
          <w:szCs w:val="22"/>
        </w:rPr>
        <w:t>grain</w:t>
      </w:r>
      <w:r w:rsidR="002054B9" w:rsidRPr="00C265DF">
        <w:rPr>
          <w:rFonts w:asciiTheme="minorHAnsi" w:hAnsiTheme="minorHAnsi" w:cstheme="minorHAnsi"/>
          <w:b w:val="0"/>
          <w:sz w:val="22"/>
          <w:szCs w:val="22"/>
        </w:rPr>
        <w:t>-</w:t>
      </w:r>
      <w:r w:rsidR="002275F6" w:rsidRPr="00C265DF">
        <w:rPr>
          <w:rFonts w:asciiTheme="minorHAnsi" w:hAnsiTheme="minorHAnsi" w:cstheme="minorHAnsi"/>
          <w:b w:val="0"/>
          <w:sz w:val="22"/>
          <w:szCs w:val="22"/>
        </w:rPr>
        <w:t>growers</w:t>
      </w:r>
      <w:proofErr w:type="gramEnd"/>
      <w:r w:rsidR="002275F6" w:rsidRPr="00C265DF">
        <w:rPr>
          <w:rFonts w:asciiTheme="minorHAnsi" w:hAnsiTheme="minorHAnsi" w:cstheme="minorHAnsi"/>
          <w:b w:val="0"/>
          <w:sz w:val="22"/>
          <w:szCs w:val="22"/>
        </w:rPr>
        <w:t xml:space="preserve"> by 1</w:t>
      </w:r>
      <w:r w:rsidR="0091715A">
        <w:rPr>
          <w:rFonts w:asciiTheme="minorHAnsi" w:hAnsiTheme="minorHAnsi" w:cstheme="minorHAnsi"/>
          <w:b w:val="0"/>
          <w:sz w:val="22"/>
          <w:szCs w:val="22"/>
        </w:rPr>
        <w:t xml:space="preserve"> per cent</w:t>
      </w:r>
      <w:r w:rsidR="002275F6" w:rsidRPr="00C265DF">
        <w:rPr>
          <w:rFonts w:asciiTheme="minorHAnsi" w:hAnsiTheme="minorHAnsi" w:cstheme="minorHAnsi"/>
          <w:b w:val="0"/>
          <w:sz w:val="22"/>
          <w:szCs w:val="22"/>
        </w:rPr>
        <w:t xml:space="preserve">. </w:t>
      </w:r>
    </w:p>
    <w:p w14:paraId="6F0E30D0" w14:textId="77777777" w:rsidR="00CD0638" w:rsidRPr="00C265DF" w:rsidRDefault="00CD0638" w:rsidP="00360C2C">
      <w:pPr>
        <w:pStyle w:val="Heading1"/>
        <w:ind w:left="0"/>
        <w:jc w:val="both"/>
        <w:rPr>
          <w:rFonts w:asciiTheme="minorHAnsi" w:hAnsiTheme="minorHAnsi" w:cstheme="minorHAnsi"/>
          <w:b w:val="0"/>
          <w:sz w:val="22"/>
          <w:szCs w:val="22"/>
        </w:rPr>
      </w:pPr>
    </w:p>
    <w:p w14:paraId="0E738F1B" w14:textId="24F7EB1B" w:rsidR="00CD0638" w:rsidRPr="00C265DF" w:rsidRDefault="002275F6"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In another scenario</w:t>
      </w:r>
      <w:r w:rsidR="00CD0638" w:rsidRPr="00C265DF">
        <w:rPr>
          <w:rFonts w:asciiTheme="minorHAnsi" w:hAnsiTheme="minorHAnsi" w:cstheme="minorHAnsi"/>
          <w:b w:val="0"/>
          <w:sz w:val="22"/>
          <w:szCs w:val="22"/>
        </w:rPr>
        <w:t>, where demand was increased by 1</w:t>
      </w:r>
      <w:r w:rsidR="00B85A89">
        <w:rPr>
          <w:rFonts w:asciiTheme="minorHAnsi" w:hAnsiTheme="minorHAnsi" w:cstheme="minorHAnsi"/>
          <w:b w:val="0"/>
          <w:sz w:val="22"/>
          <w:szCs w:val="22"/>
        </w:rPr>
        <w:t xml:space="preserve"> per cent</w:t>
      </w:r>
      <w:r w:rsidR="00773DCB">
        <w:rPr>
          <w:rFonts w:asciiTheme="minorHAnsi" w:hAnsiTheme="minorHAnsi" w:cstheme="minorHAnsi"/>
          <w:b w:val="0"/>
          <w:sz w:val="22"/>
          <w:szCs w:val="22"/>
        </w:rPr>
        <w:t>,</w:t>
      </w:r>
      <w:r w:rsidR="00277C30" w:rsidRPr="00C265DF">
        <w:rPr>
          <w:rFonts w:asciiTheme="minorHAnsi" w:hAnsiTheme="minorHAnsi" w:cstheme="minorHAnsi"/>
          <w:b w:val="0"/>
          <w:sz w:val="22"/>
          <w:szCs w:val="22"/>
        </w:rPr>
        <w:t xml:space="preserve"> such as from </w:t>
      </w:r>
      <w:r w:rsidRPr="00C265DF">
        <w:rPr>
          <w:rFonts w:asciiTheme="minorHAnsi" w:hAnsiTheme="minorHAnsi" w:cstheme="minorHAnsi"/>
          <w:b w:val="0"/>
          <w:sz w:val="22"/>
          <w:szCs w:val="22"/>
        </w:rPr>
        <w:t>quality-</w:t>
      </w:r>
      <w:r w:rsidR="00CD0638" w:rsidRPr="00C265DF">
        <w:rPr>
          <w:rFonts w:asciiTheme="minorHAnsi" w:hAnsiTheme="minorHAnsi" w:cstheme="minorHAnsi"/>
          <w:b w:val="0"/>
          <w:sz w:val="22"/>
          <w:szCs w:val="22"/>
        </w:rPr>
        <w:t>e</w:t>
      </w:r>
      <w:r w:rsidR="00277C30" w:rsidRPr="00C265DF">
        <w:rPr>
          <w:rFonts w:asciiTheme="minorHAnsi" w:hAnsiTheme="minorHAnsi" w:cstheme="minorHAnsi"/>
          <w:b w:val="0"/>
          <w:sz w:val="22"/>
          <w:szCs w:val="22"/>
        </w:rPr>
        <w:t>nhancing research that increased</w:t>
      </w:r>
      <w:r w:rsidR="00CD0638" w:rsidRPr="00C265DF">
        <w:rPr>
          <w:rFonts w:asciiTheme="minorHAnsi" w:hAnsiTheme="minorHAnsi" w:cstheme="minorHAnsi"/>
          <w:b w:val="0"/>
          <w:sz w:val="22"/>
          <w:szCs w:val="22"/>
        </w:rPr>
        <w:t xml:space="preserve"> the willingness to pay by </w:t>
      </w:r>
      <w:r w:rsidR="009B4274" w:rsidRPr="00C265DF">
        <w:rPr>
          <w:rFonts w:asciiTheme="minorHAnsi" w:hAnsiTheme="minorHAnsi" w:cstheme="minorHAnsi"/>
          <w:b w:val="0"/>
          <w:sz w:val="22"/>
          <w:szCs w:val="22"/>
        </w:rPr>
        <w:t>all consumers of W</w:t>
      </w:r>
      <w:r w:rsidR="00277C30" w:rsidRPr="00C265DF">
        <w:rPr>
          <w:rFonts w:asciiTheme="minorHAnsi" w:hAnsiTheme="minorHAnsi" w:cstheme="minorHAnsi"/>
          <w:b w:val="0"/>
          <w:sz w:val="22"/>
          <w:szCs w:val="22"/>
        </w:rPr>
        <w:t>A grain, t</w:t>
      </w:r>
      <w:r w:rsidR="00CD0638" w:rsidRPr="00C265DF">
        <w:rPr>
          <w:rFonts w:asciiTheme="minorHAnsi" w:hAnsiTheme="minorHAnsi" w:cstheme="minorHAnsi"/>
          <w:b w:val="0"/>
          <w:sz w:val="22"/>
          <w:szCs w:val="22"/>
        </w:rPr>
        <w:t xml:space="preserve">he total </w:t>
      </w:r>
      <w:r w:rsidR="00277C30" w:rsidRPr="00C265DF">
        <w:rPr>
          <w:rFonts w:asciiTheme="minorHAnsi" w:hAnsiTheme="minorHAnsi" w:cstheme="minorHAnsi"/>
          <w:b w:val="0"/>
          <w:sz w:val="22"/>
          <w:szCs w:val="22"/>
        </w:rPr>
        <w:t xml:space="preserve">extra </w:t>
      </w:r>
      <w:r w:rsidR="00CD0638" w:rsidRPr="00C265DF">
        <w:rPr>
          <w:rFonts w:asciiTheme="minorHAnsi" w:hAnsiTheme="minorHAnsi" w:cstheme="minorHAnsi"/>
          <w:b w:val="0"/>
          <w:sz w:val="22"/>
          <w:szCs w:val="22"/>
        </w:rPr>
        <w:t xml:space="preserve">surplus </w:t>
      </w:r>
      <w:r w:rsidR="00277C30" w:rsidRPr="00C265DF">
        <w:rPr>
          <w:rFonts w:asciiTheme="minorHAnsi" w:hAnsiTheme="minorHAnsi" w:cstheme="minorHAnsi"/>
          <w:b w:val="0"/>
          <w:sz w:val="22"/>
          <w:szCs w:val="22"/>
        </w:rPr>
        <w:t xml:space="preserve">was </w:t>
      </w:r>
      <w:r w:rsidR="00C32024" w:rsidRPr="00C265DF">
        <w:rPr>
          <w:rFonts w:asciiTheme="minorHAnsi" w:hAnsiTheme="minorHAnsi" w:cstheme="minorHAnsi"/>
          <w:b w:val="0"/>
          <w:sz w:val="22"/>
          <w:szCs w:val="22"/>
        </w:rPr>
        <w:t>estimated to be $22.32m</w:t>
      </w:r>
      <w:r w:rsidR="00CD0638" w:rsidRPr="00C265DF">
        <w:rPr>
          <w:rFonts w:asciiTheme="minorHAnsi" w:hAnsiTheme="minorHAnsi" w:cstheme="minorHAnsi"/>
          <w:b w:val="0"/>
          <w:sz w:val="22"/>
          <w:szCs w:val="22"/>
        </w:rPr>
        <w:t xml:space="preserve"> per year. </w:t>
      </w:r>
      <w:r w:rsidR="00614BEB">
        <w:rPr>
          <w:rFonts w:asciiTheme="minorHAnsi" w:hAnsiTheme="minorHAnsi" w:cstheme="minorHAnsi"/>
          <w:b w:val="0"/>
          <w:sz w:val="22"/>
          <w:szCs w:val="22"/>
        </w:rPr>
        <w:t>D</w:t>
      </w:r>
      <w:r w:rsidR="00CD0638" w:rsidRPr="00C265DF">
        <w:rPr>
          <w:rFonts w:asciiTheme="minorHAnsi" w:hAnsiTheme="minorHAnsi" w:cstheme="minorHAnsi"/>
          <w:b w:val="0"/>
          <w:sz w:val="22"/>
          <w:szCs w:val="22"/>
        </w:rPr>
        <w:t>omestic consumers gain</w:t>
      </w:r>
      <w:r w:rsidR="00277C30" w:rsidRPr="00C265DF">
        <w:rPr>
          <w:rFonts w:asciiTheme="minorHAnsi" w:hAnsiTheme="minorHAnsi" w:cstheme="minorHAnsi"/>
          <w:b w:val="0"/>
          <w:sz w:val="22"/>
          <w:szCs w:val="22"/>
        </w:rPr>
        <w:t xml:space="preserve">ed </w:t>
      </w:r>
      <w:r w:rsidR="00C32024" w:rsidRPr="00C265DF">
        <w:rPr>
          <w:rFonts w:asciiTheme="minorHAnsi" w:hAnsiTheme="minorHAnsi" w:cstheme="minorHAnsi"/>
          <w:b w:val="0"/>
          <w:sz w:val="22"/>
          <w:szCs w:val="22"/>
        </w:rPr>
        <w:t>9</w:t>
      </w:r>
      <w:r w:rsidR="00773DCB">
        <w:rPr>
          <w:rFonts w:asciiTheme="minorHAnsi" w:hAnsiTheme="minorHAnsi" w:cstheme="minorHAnsi"/>
          <w:b w:val="0"/>
          <w:sz w:val="22"/>
          <w:szCs w:val="22"/>
        </w:rPr>
        <w:t xml:space="preserve"> per cent</w:t>
      </w:r>
      <w:r w:rsidR="00CD0638" w:rsidRPr="00C265DF">
        <w:rPr>
          <w:rFonts w:asciiTheme="minorHAnsi" w:hAnsiTheme="minorHAnsi" w:cstheme="minorHAnsi"/>
          <w:b w:val="0"/>
          <w:sz w:val="22"/>
          <w:szCs w:val="22"/>
        </w:rPr>
        <w:t xml:space="preserve"> of the total benefits and overseas consumers receive</w:t>
      </w:r>
      <w:r w:rsidR="00277C30" w:rsidRPr="00C265DF">
        <w:rPr>
          <w:rFonts w:asciiTheme="minorHAnsi" w:hAnsiTheme="minorHAnsi" w:cstheme="minorHAnsi"/>
          <w:b w:val="0"/>
          <w:sz w:val="22"/>
          <w:szCs w:val="22"/>
        </w:rPr>
        <w:t>d</w:t>
      </w:r>
      <w:r w:rsidR="00C32024" w:rsidRPr="00C265DF">
        <w:rPr>
          <w:rFonts w:asciiTheme="minorHAnsi" w:hAnsiTheme="minorHAnsi" w:cstheme="minorHAnsi"/>
          <w:b w:val="0"/>
          <w:sz w:val="22"/>
          <w:szCs w:val="22"/>
        </w:rPr>
        <w:t xml:space="preserve"> 15</w:t>
      </w:r>
      <w:r w:rsidR="00773DCB">
        <w:rPr>
          <w:rFonts w:asciiTheme="minorHAnsi" w:hAnsiTheme="minorHAnsi" w:cstheme="minorHAnsi"/>
          <w:b w:val="0"/>
          <w:sz w:val="22"/>
          <w:szCs w:val="22"/>
        </w:rPr>
        <w:t xml:space="preserve"> per cent</w:t>
      </w:r>
      <w:r w:rsidR="00AE48F5" w:rsidRPr="00C265DF">
        <w:rPr>
          <w:rFonts w:asciiTheme="minorHAnsi" w:hAnsiTheme="minorHAnsi" w:cstheme="minorHAnsi"/>
          <w:b w:val="0"/>
          <w:sz w:val="22"/>
          <w:szCs w:val="22"/>
        </w:rPr>
        <w:t xml:space="preserve">. </w:t>
      </w:r>
      <w:r w:rsidR="00C32024" w:rsidRPr="00C265DF">
        <w:rPr>
          <w:rFonts w:asciiTheme="minorHAnsi" w:hAnsiTheme="minorHAnsi" w:cstheme="minorHAnsi"/>
          <w:b w:val="0"/>
          <w:sz w:val="22"/>
          <w:szCs w:val="22"/>
        </w:rPr>
        <w:t>Producers received 63</w:t>
      </w:r>
      <w:r w:rsidR="00614BEB">
        <w:rPr>
          <w:rFonts w:asciiTheme="minorHAnsi" w:hAnsiTheme="minorHAnsi" w:cstheme="minorHAnsi"/>
          <w:b w:val="0"/>
          <w:sz w:val="22"/>
          <w:szCs w:val="22"/>
        </w:rPr>
        <w:t xml:space="preserve"> per cent</w:t>
      </w:r>
      <w:r w:rsidR="00C32024" w:rsidRPr="00C265DF">
        <w:rPr>
          <w:rFonts w:asciiTheme="minorHAnsi" w:hAnsiTheme="minorHAnsi" w:cstheme="minorHAnsi"/>
          <w:b w:val="0"/>
          <w:sz w:val="22"/>
          <w:szCs w:val="22"/>
        </w:rPr>
        <w:t xml:space="preserve"> of the extra benefits. </w:t>
      </w:r>
      <w:r w:rsidR="00AE48F5" w:rsidRPr="00C265DF">
        <w:rPr>
          <w:rFonts w:asciiTheme="minorHAnsi" w:hAnsiTheme="minorHAnsi" w:cstheme="minorHAnsi"/>
          <w:b w:val="0"/>
          <w:sz w:val="22"/>
          <w:szCs w:val="22"/>
        </w:rPr>
        <w:t>In total</w:t>
      </w:r>
      <w:r w:rsidR="009B4274" w:rsidRPr="00C265DF">
        <w:rPr>
          <w:rFonts w:asciiTheme="minorHAnsi" w:hAnsiTheme="minorHAnsi" w:cstheme="minorHAnsi"/>
          <w:b w:val="0"/>
          <w:sz w:val="22"/>
          <w:szCs w:val="22"/>
        </w:rPr>
        <w:t xml:space="preserve">, </w:t>
      </w:r>
      <w:r w:rsidR="00CD0638" w:rsidRPr="00C265DF">
        <w:rPr>
          <w:rFonts w:asciiTheme="minorHAnsi" w:hAnsiTheme="minorHAnsi" w:cstheme="minorHAnsi"/>
          <w:b w:val="0"/>
          <w:sz w:val="22"/>
          <w:szCs w:val="22"/>
        </w:rPr>
        <w:t xml:space="preserve">producers and </w:t>
      </w:r>
      <w:r w:rsidR="00277C30" w:rsidRPr="00C265DF">
        <w:rPr>
          <w:rFonts w:asciiTheme="minorHAnsi" w:hAnsiTheme="minorHAnsi" w:cstheme="minorHAnsi"/>
          <w:b w:val="0"/>
          <w:sz w:val="22"/>
          <w:szCs w:val="22"/>
        </w:rPr>
        <w:t xml:space="preserve">domestic </w:t>
      </w:r>
      <w:r w:rsidR="00C32024" w:rsidRPr="00C265DF">
        <w:rPr>
          <w:rFonts w:asciiTheme="minorHAnsi" w:hAnsiTheme="minorHAnsi" w:cstheme="minorHAnsi"/>
          <w:b w:val="0"/>
          <w:sz w:val="22"/>
          <w:szCs w:val="22"/>
        </w:rPr>
        <w:t>consumers received 72</w:t>
      </w:r>
      <w:r w:rsidR="009E091D">
        <w:rPr>
          <w:rFonts w:asciiTheme="minorHAnsi" w:hAnsiTheme="minorHAnsi" w:cstheme="minorHAnsi"/>
          <w:b w:val="0"/>
          <w:sz w:val="22"/>
          <w:szCs w:val="22"/>
        </w:rPr>
        <w:t xml:space="preserve"> per cent</w:t>
      </w:r>
      <w:r w:rsidR="00CD0638" w:rsidRPr="00C265DF">
        <w:rPr>
          <w:rFonts w:asciiTheme="minorHAnsi" w:hAnsiTheme="minorHAnsi" w:cstheme="minorHAnsi"/>
          <w:b w:val="0"/>
          <w:sz w:val="22"/>
          <w:szCs w:val="22"/>
        </w:rPr>
        <w:t xml:space="preserve"> of the </w:t>
      </w:r>
      <w:r w:rsidR="009B4274" w:rsidRPr="00C265DF">
        <w:rPr>
          <w:rFonts w:asciiTheme="minorHAnsi" w:hAnsiTheme="minorHAnsi" w:cstheme="minorHAnsi"/>
          <w:b w:val="0"/>
          <w:sz w:val="22"/>
          <w:szCs w:val="22"/>
        </w:rPr>
        <w:t>extra benefits. Participants in the</w:t>
      </w:r>
      <w:r w:rsidR="00CD0638" w:rsidRPr="00C265DF">
        <w:rPr>
          <w:rFonts w:asciiTheme="minorHAnsi" w:hAnsiTheme="minorHAnsi" w:cstheme="minorHAnsi"/>
          <w:b w:val="0"/>
          <w:sz w:val="22"/>
          <w:szCs w:val="22"/>
        </w:rPr>
        <w:t xml:space="preserve"> domestic value chain</w:t>
      </w:r>
      <w:r w:rsidR="00277C30" w:rsidRPr="00C265DF">
        <w:rPr>
          <w:rFonts w:asciiTheme="minorHAnsi" w:hAnsiTheme="minorHAnsi" w:cstheme="minorHAnsi"/>
          <w:b w:val="0"/>
          <w:sz w:val="22"/>
          <w:szCs w:val="22"/>
        </w:rPr>
        <w:t xml:space="preserve"> between </w:t>
      </w:r>
      <w:r w:rsidR="009B4274" w:rsidRPr="00C265DF">
        <w:rPr>
          <w:rFonts w:asciiTheme="minorHAnsi" w:hAnsiTheme="minorHAnsi" w:cstheme="minorHAnsi"/>
          <w:b w:val="0"/>
          <w:sz w:val="22"/>
          <w:szCs w:val="22"/>
        </w:rPr>
        <w:t xml:space="preserve">producers </w:t>
      </w:r>
      <w:r w:rsidR="00277C30" w:rsidRPr="00C265DF">
        <w:rPr>
          <w:rFonts w:asciiTheme="minorHAnsi" w:hAnsiTheme="minorHAnsi" w:cstheme="minorHAnsi"/>
          <w:b w:val="0"/>
          <w:sz w:val="22"/>
          <w:szCs w:val="22"/>
        </w:rPr>
        <w:t>and c</w:t>
      </w:r>
      <w:r w:rsidR="009B4274" w:rsidRPr="00C265DF">
        <w:rPr>
          <w:rFonts w:asciiTheme="minorHAnsi" w:hAnsiTheme="minorHAnsi" w:cstheme="minorHAnsi"/>
          <w:b w:val="0"/>
          <w:sz w:val="22"/>
          <w:szCs w:val="22"/>
        </w:rPr>
        <w:t>onsumers received</w:t>
      </w:r>
      <w:r w:rsidR="00885E69" w:rsidRPr="00C265DF">
        <w:rPr>
          <w:rFonts w:asciiTheme="minorHAnsi" w:hAnsiTheme="minorHAnsi" w:cstheme="minorHAnsi"/>
          <w:b w:val="0"/>
          <w:sz w:val="22"/>
          <w:szCs w:val="22"/>
        </w:rPr>
        <w:t xml:space="preserve"> 13</w:t>
      </w:r>
      <w:r w:rsidR="009E091D">
        <w:rPr>
          <w:rFonts w:asciiTheme="minorHAnsi" w:hAnsiTheme="minorHAnsi" w:cstheme="minorHAnsi"/>
          <w:b w:val="0"/>
          <w:sz w:val="22"/>
          <w:szCs w:val="22"/>
        </w:rPr>
        <w:t xml:space="preserve"> per cent</w:t>
      </w:r>
      <w:r w:rsidR="00277C30" w:rsidRPr="00C265DF">
        <w:rPr>
          <w:rFonts w:asciiTheme="minorHAnsi" w:hAnsiTheme="minorHAnsi" w:cstheme="minorHAnsi"/>
          <w:b w:val="0"/>
          <w:sz w:val="22"/>
          <w:szCs w:val="22"/>
        </w:rPr>
        <w:t xml:space="preserve"> of the gains</w:t>
      </w:r>
      <w:r w:rsidR="00CD0638" w:rsidRPr="00C265DF">
        <w:rPr>
          <w:rFonts w:asciiTheme="minorHAnsi" w:hAnsiTheme="minorHAnsi" w:cstheme="minorHAnsi"/>
          <w:b w:val="0"/>
          <w:sz w:val="22"/>
          <w:szCs w:val="22"/>
        </w:rPr>
        <w:t>.</w:t>
      </w:r>
      <w:r w:rsidR="00885E69" w:rsidRPr="00C265DF">
        <w:rPr>
          <w:rFonts w:asciiTheme="minorHAnsi" w:hAnsiTheme="minorHAnsi" w:cstheme="minorHAnsi"/>
          <w:b w:val="0"/>
          <w:sz w:val="22"/>
          <w:szCs w:val="22"/>
        </w:rPr>
        <w:t xml:space="preserve"> </w:t>
      </w:r>
    </w:p>
    <w:p w14:paraId="0245B5E3" w14:textId="77777777" w:rsidR="001D2681" w:rsidRPr="00C265DF" w:rsidRDefault="001D2681" w:rsidP="00360C2C">
      <w:pPr>
        <w:pStyle w:val="Heading1"/>
        <w:ind w:left="0"/>
        <w:jc w:val="both"/>
        <w:rPr>
          <w:rFonts w:asciiTheme="minorHAnsi" w:hAnsiTheme="minorHAnsi" w:cstheme="minorHAnsi"/>
          <w:b w:val="0"/>
          <w:sz w:val="22"/>
          <w:szCs w:val="22"/>
        </w:rPr>
      </w:pPr>
    </w:p>
    <w:p w14:paraId="475F65FC" w14:textId="31A6C091" w:rsidR="001D2681" w:rsidRPr="001045B4" w:rsidRDefault="001D2681" w:rsidP="00360C2C">
      <w:pPr>
        <w:pStyle w:val="Heading1"/>
        <w:ind w:left="0"/>
        <w:jc w:val="both"/>
        <w:rPr>
          <w:rFonts w:asciiTheme="minorHAnsi" w:hAnsiTheme="minorHAnsi" w:cstheme="minorHAnsi"/>
          <w:sz w:val="22"/>
          <w:szCs w:val="22"/>
        </w:rPr>
      </w:pPr>
      <w:r w:rsidRPr="001045B4">
        <w:rPr>
          <w:rFonts w:asciiTheme="minorHAnsi" w:hAnsiTheme="minorHAnsi" w:cstheme="minorHAnsi"/>
          <w:sz w:val="22"/>
          <w:szCs w:val="22"/>
        </w:rPr>
        <w:t xml:space="preserve">Another </w:t>
      </w:r>
      <w:r w:rsidR="001045B4">
        <w:rPr>
          <w:rFonts w:asciiTheme="minorHAnsi" w:hAnsiTheme="minorHAnsi" w:cstheme="minorHAnsi"/>
          <w:sz w:val="22"/>
          <w:szCs w:val="22"/>
        </w:rPr>
        <w:t>s</w:t>
      </w:r>
      <w:r w:rsidRPr="001045B4">
        <w:rPr>
          <w:rFonts w:asciiTheme="minorHAnsi" w:hAnsiTheme="minorHAnsi" w:cstheme="minorHAnsi"/>
          <w:sz w:val="22"/>
          <w:szCs w:val="22"/>
        </w:rPr>
        <w:t xml:space="preserve">tudy of </w:t>
      </w:r>
      <w:r w:rsidR="001045B4">
        <w:rPr>
          <w:rFonts w:asciiTheme="minorHAnsi" w:hAnsiTheme="minorHAnsi" w:cstheme="minorHAnsi"/>
          <w:sz w:val="22"/>
          <w:szCs w:val="22"/>
        </w:rPr>
        <w:t xml:space="preserve">the </w:t>
      </w:r>
      <w:r w:rsidR="008C30A6">
        <w:rPr>
          <w:rFonts w:asciiTheme="minorHAnsi" w:hAnsiTheme="minorHAnsi" w:cstheme="minorHAnsi"/>
          <w:sz w:val="22"/>
          <w:szCs w:val="22"/>
        </w:rPr>
        <w:t>d</w:t>
      </w:r>
      <w:r w:rsidRPr="001045B4">
        <w:rPr>
          <w:rFonts w:asciiTheme="minorHAnsi" w:hAnsiTheme="minorHAnsi" w:cstheme="minorHAnsi"/>
          <w:sz w:val="22"/>
          <w:szCs w:val="22"/>
        </w:rPr>
        <w:t xml:space="preserve">istribution of </w:t>
      </w:r>
      <w:r w:rsidR="008C30A6">
        <w:rPr>
          <w:rFonts w:asciiTheme="minorHAnsi" w:hAnsiTheme="minorHAnsi" w:cstheme="minorHAnsi"/>
          <w:sz w:val="22"/>
          <w:szCs w:val="22"/>
        </w:rPr>
        <w:t>b</w:t>
      </w:r>
      <w:r w:rsidRPr="001045B4">
        <w:rPr>
          <w:rFonts w:asciiTheme="minorHAnsi" w:hAnsiTheme="minorHAnsi" w:cstheme="minorHAnsi"/>
          <w:sz w:val="22"/>
          <w:szCs w:val="22"/>
        </w:rPr>
        <w:t xml:space="preserve">enefits on the </w:t>
      </w:r>
      <w:r w:rsidR="008C30A6">
        <w:rPr>
          <w:rFonts w:asciiTheme="minorHAnsi" w:hAnsiTheme="minorHAnsi" w:cstheme="minorHAnsi"/>
          <w:sz w:val="22"/>
          <w:szCs w:val="22"/>
        </w:rPr>
        <w:t>w</w:t>
      </w:r>
      <w:r w:rsidRPr="001045B4">
        <w:rPr>
          <w:rFonts w:asciiTheme="minorHAnsi" w:hAnsiTheme="minorHAnsi" w:cstheme="minorHAnsi"/>
          <w:sz w:val="22"/>
          <w:szCs w:val="22"/>
        </w:rPr>
        <w:t xml:space="preserve">heat </w:t>
      </w:r>
      <w:r w:rsidR="008C30A6">
        <w:rPr>
          <w:rFonts w:asciiTheme="minorHAnsi" w:hAnsiTheme="minorHAnsi" w:cstheme="minorHAnsi"/>
          <w:sz w:val="22"/>
          <w:szCs w:val="22"/>
        </w:rPr>
        <w:t>v</w:t>
      </w:r>
      <w:r w:rsidRPr="001045B4">
        <w:rPr>
          <w:rFonts w:asciiTheme="minorHAnsi" w:hAnsiTheme="minorHAnsi" w:cstheme="minorHAnsi"/>
          <w:sz w:val="22"/>
          <w:szCs w:val="22"/>
        </w:rPr>
        <w:t xml:space="preserve">alue </w:t>
      </w:r>
      <w:r w:rsidR="008C30A6">
        <w:rPr>
          <w:rFonts w:asciiTheme="minorHAnsi" w:hAnsiTheme="minorHAnsi" w:cstheme="minorHAnsi"/>
          <w:sz w:val="22"/>
          <w:szCs w:val="22"/>
        </w:rPr>
        <w:t>c</w:t>
      </w:r>
      <w:r w:rsidRPr="001045B4">
        <w:rPr>
          <w:rFonts w:asciiTheme="minorHAnsi" w:hAnsiTheme="minorHAnsi" w:cstheme="minorHAnsi"/>
          <w:sz w:val="22"/>
          <w:szCs w:val="22"/>
        </w:rPr>
        <w:t xml:space="preserve">hain – the CIE </w:t>
      </w:r>
      <w:r w:rsidR="008C30A6">
        <w:rPr>
          <w:rFonts w:asciiTheme="minorHAnsi" w:hAnsiTheme="minorHAnsi" w:cstheme="minorHAnsi"/>
          <w:sz w:val="22"/>
          <w:szCs w:val="22"/>
        </w:rPr>
        <w:t>s</w:t>
      </w:r>
      <w:r w:rsidRPr="001045B4">
        <w:rPr>
          <w:rFonts w:asciiTheme="minorHAnsi" w:hAnsiTheme="minorHAnsi" w:cstheme="minorHAnsi"/>
          <w:sz w:val="22"/>
          <w:szCs w:val="22"/>
        </w:rPr>
        <w:t>tudy (2013)</w:t>
      </w:r>
    </w:p>
    <w:p w14:paraId="31D847F2" w14:textId="77777777" w:rsidR="001D2681" w:rsidRPr="00C265DF" w:rsidRDefault="001D2681" w:rsidP="00360C2C">
      <w:pPr>
        <w:pStyle w:val="Heading1"/>
        <w:ind w:left="0"/>
        <w:jc w:val="both"/>
        <w:rPr>
          <w:rFonts w:asciiTheme="minorHAnsi" w:hAnsiTheme="minorHAnsi" w:cstheme="minorHAnsi"/>
          <w:sz w:val="22"/>
          <w:szCs w:val="22"/>
          <w:u w:val="single"/>
        </w:rPr>
      </w:pPr>
    </w:p>
    <w:p w14:paraId="514CDFC3" w14:textId="53F00F0C" w:rsidR="002410C2" w:rsidRPr="00C265DF" w:rsidRDefault="00086EB8" w:rsidP="00360C2C">
      <w:pPr>
        <w:widowControl/>
        <w:autoSpaceDE w:val="0"/>
        <w:autoSpaceDN w:val="0"/>
        <w:adjustRightInd w:val="0"/>
        <w:jc w:val="both"/>
        <w:rPr>
          <w:rFonts w:cstheme="minorHAnsi"/>
          <w:lang w:val="en-AU"/>
        </w:rPr>
      </w:pPr>
      <w:r w:rsidRPr="00C265DF">
        <w:rPr>
          <w:rFonts w:cstheme="minorHAnsi"/>
          <w:lang w:val="en-AU"/>
        </w:rPr>
        <w:t>Wheat Quality Australia (WQA) commissioned t</w:t>
      </w:r>
      <w:r w:rsidR="001D2681" w:rsidRPr="00C265DF">
        <w:rPr>
          <w:rFonts w:cstheme="minorHAnsi"/>
          <w:lang w:val="en-AU"/>
        </w:rPr>
        <w:t xml:space="preserve">he Centre for International Economics (CIE) </w:t>
      </w:r>
      <w:r w:rsidRPr="00C265DF">
        <w:rPr>
          <w:rFonts w:cstheme="minorHAnsi"/>
          <w:lang w:val="en-AU"/>
        </w:rPr>
        <w:t>in 2013</w:t>
      </w:r>
      <w:r w:rsidR="002410C2" w:rsidRPr="00C265DF">
        <w:rPr>
          <w:rFonts w:cstheme="minorHAnsi"/>
          <w:lang w:val="en-AU"/>
        </w:rPr>
        <w:t xml:space="preserve"> </w:t>
      </w:r>
      <w:r w:rsidRPr="00C265DF">
        <w:rPr>
          <w:rFonts w:cstheme="minorHAnsi"/>
          <w:lang w:val="en-AU"/>
        </w:rPr>
        <w:t>to estimate the benefit created by</w:t>
      </w:r>
      <w:r w:rsidR="001D2681" w:rsidRPr="00C265DF">
        <w:rPr>
          <w:rFonts w:cstheme="minorHAnsi"/>
          <w:lang w:val="en-AU"/>
        </w:rPr>
        <w:t xml:space="preserve"> Australia’s Wheat Classification System. </w:t>
      </w:r>
    </w:p>
    <w:p w14:paraId="0D31154F" w14:textId="77777777" w:rsidR="002410C2" w:rsidRPr="00C265DF" w:rsidRDefault="002410C2" w:rsidP="00360C2C">
      <w:pPr>
        <w:widowControl/>
        <w:autoSpaceDE w:val="0"/>
        <w:autoSpaceDN w:val="0"/>
        <w:adjustRightInd w:val="0"/>
        <w:jc w:val="both"/>
        <w:rPr>
          <w:rFonts w:cstheme="minorHAnsi"/>
          <w:lang w:val="en-AU"/>
        </w:rPr>
      </w:pPr>
    </w:p>
    <w:p w14:paraId="2F0B2688" w14:textId="77777777" w:rsidR="002410C2" w:rsidRPr="00C265DF" w:rsidRDefault="002410C2" w:rsidP="00360C2C">
      <w:pPr>
        <w:widowControl/>
        <w:autoSpaceDE w:val="0"/>
        <w:autoSpaceDN w:val="0"/>
        <w:adjustRightInd w:val="0"/>
        <w:jc w:val="both"/>
        <w:rPr>
          <w:rFonts w:cstheme="minorHAnsi"/>
          <w:lang w:val="en-AU"/>
        </w:rPr>
      </w:pPr>
      <w:r w:rsidRPr="00C265DF">
        <w:rPr>
          <w:rFonts w:cstheme="minorHAnsi"/>
          <w:lang w:val="en-AU"/>
        </w:rPr>
        <w:t>At the time of this analysis Wheat Quality Australia (WQA) classified new wheat varieties, according to market needs, as:</w:t>
      </w:r>
    </w:p>
    <w:p w14:paraId="59D1F709" w14:textId="77777777" w:rsidR="002410C2" w:rsidRPr="00C265DF" w:rsidRDefault="002410C2" w:rsidP="00360C2C">
      <w:pPr>
        <w:pStyle w:val="ListParagraph"/>
        <w:widowControl/>
        <w:numPr>
          <w:ilvl w:val="0"/>
          <w:numId w:val="19"/>
        </w:numPr>
        <w:autoSpaceDE w:val="0"/>
        <w:autoSpaceDN w:val="0"/>
        <w:adjustRightInd w:val="0"/>
        <w:ind w:left="0" w:firstLine="0"/>
        <w:jc w:val="both"/>
        <w:rPr>
          <w:rFonts w:cstheme="minorHAnsi"/>
          <w:lang w:val="en-AU"/>
        </w:rPr>
      </w:pPr>
      <w:r w:rsidRPr="00C265DF">
        <w:rPr>
          <w:rFonts w:cstheme="minorHAnsi"/>
          <w:lang w:val="en-AU"/>
        </w:rPr>
        <w:t>Australian Hard (AH</w:t>
      </w:r>
      <w:proofErr w:type="gramStart"/>
      <w:r w:rsidRPr="00C265DF">
        <w:rPr>
          <w:rFonts w:cstheme="minorHAnsi"/>
          <w:lang w:val="en-AU"/>
        </w:rPr>
        <w:t>);</w:t>
      </w:r>
      <w:proofErr w:type="gramEnd"/>
    </w:p>
    <w:p w14:paraId="66FF06FC" w14:textId="77777777" w:rsidR="002410C2" w:rsidRPr="00C265DF" w:rsidRDefault="002410C2" w:rsidP="00360C2C">
      <w:pPr>
        <w:pStyle w:val="ListParagraph"/>
        <w:widowControl/>
        <w:numPr>
          <w:ilvl w:val="0"/>
          <w:numId w:val="19"/>
        </w:numPr>
        <w:autoSpaceDE w:val="0"/>
        <w:autoSpaceDN w:val="0"/>
        <w:adjustRightInd w:val="0"/>
        <w:ind w:left="0" w:firstLine="0"/>
        <w:jc w:val="both"/>
        <w:rPr>
          <w:rFonts w:cstheme="minorHAnsi"/>
          <w:lang w:val="en-AU"/>
        </w:rPr>
      </w:pPr>
      <w:r w:rsidRPr="00C265DF">
        <w:rPr>
          <w:rFonts w:cstheme="minorHAnsi"/>
          <w:lang w:val="en-AU"/>
        </w:rPr>
        <w:t>Australian Prime Hard (APH</w:t>
      </w:r>
      <w:proofErr w:type="gramStart"/>
      <w:r w:rsidRPr="00C265DF">
        <w:rPr>
          <w:rFonts w:cstheme="minorHAnsi"/>
          <w:lang w:val="en-AU"/>
        </w:rPr>
        <w:t>);</w:t>
      </w:r>
      <w:proofErr w:type="gramEnd"/>
    </w:p>
    <w:p w14:paraId="60BBCEE8" w14:textId="77777777" w:rsidR="002410C2" w:rsidRPr="00C265DF" w:rsidRDefault="002410C2" w:rsidP="00360C2C">
      <w:pPr>
        <w:pStyle w:val="ListParagraph"/>
        <w:widowControl/>
        <w:numPr>
          <w:ilvl w:val="0"/>
          <w:numId w:val="19"/>
        </w:numPr>
        <w:autoSpaceDE w:val="0"/>
        <w:autoSpaceDN w:val="0"/>
        <w:adjustRightInd w:val="0"/>
        <w:ind w:left="0" w:firstLine="0"/>
        <w:jc w:val="both"/>
        <w:rPr>
          <w:rFonts w:cstheme="minorHAnsi"/>
          <w:lang w:val="en-AU"/>
        </w:rPr>
      </w:pPr>
      <w:r w:rsidRPr="00C265DF">
        <w:rPr>
          <w:rFonts w:cstheme="minorHAnsi"/>
          <w:lang w:val="en-AU"/>
        </w:rPr>
        <w:t>Australian Premium White (APW</w:t>
      </w:r>
      <w:proofErr w:type="gramStart"/>
      <w:r w:rsidRPr="00C265DF">
        <w:rPr>
          <w:rFonts w:cstheme="minorHAnsi"/>
          <w:lang w:val="en-AU"/>
        </w:rPr>
        <w:t>);</w:t>
      </w:r>
      <w:proofErr w:type="gramEnd"/>
    </w:p>
    <w:p w14:paraId="1FFD8090" w14:textId="77777777" w:rsidR="002410C2" w:rsidRPr="00C265DF" w:rsidRDefault="002410C2" w:rsidP="00360C2C">
      <w:pPr>
        <w:pStyle w:val="ListParagraph"/>
        <w:widowControl/>
        <w:numPr>
          <w:ilvl w:val="0"/>
          <w:numId w:val="19"/>
        </w:numPr>
        <w:autoSpaceDE w:val="0"/>
        <w:autoSpaceDN w:val="0"/>
        <w:adjustRightInd w:val="0"/>
        <w:ind w:left="0" w:firstLine="0"/>
        <w:jc w:val="both"/>
        <w:rPr>
          <w:rFonts w:cstheme="minorHAnsi"/>
          <w:lang w:val="en-AU"/>
        </w:rPr>
      </w:pPr>
      <w:r w:rsidRPr="00C265DF">
        <w:rPr>
          <w:rFonts w:cstheme="minorHAnsi"/>
          <w:lang w:val="en-AU"/>
        </w:rPr>
        <w:t>Australian Standard White (ASW</w:t>
      </w:r>
      <w:proofErr w:type="gramStart"/>
      <w:r w:rsidRPr="00C265DF">
        <w:rPr>
          <w:rFonts w:cstheme="minorHAnsi"/>
          <w:lang w:val="en-AU"/>
        </w:rPr>
        <w:t>);</w:t>
      </w:r>
      <w:proofErr w:type="gramEnd"/>
    </w:p>
    <w:p w14:paraId="5B39C577" w14:textId="77777777" w:rsidR="002410C2" w:rsidRPr="00C265DF" w:rsidRDefault="002410C2" w:rsidP="00360C2C">
      <w:pPr>
        <w:pStyle w:val="ListParagraph"/>
        <w:widowControl/>
        <w:numPr>
          <w:ilvl w:val="0"/>
          <w:numId w:val="19"/>
        </w:numPr>
        <w:autoSpaceDE w:val="0"/>
        <w:autoSpaceDN w:val="0"/>
        <w:adjustRightInd w:val="0"/>
        <w:ind w:left="0" w:firstLine="0"/>
        <w:jc w:val="both"/>
        <w:rPr>
          <w:rFonts w:cstheme="minorHAnsi"/>
          <w:lang w:val="en-AU"/>
        </w:rPr>
      </w:pPr>
      <w:r w:rsidRPr="00C265DF">
        <w:rPr>
          <w:rFonts w:cstheme="minorHAnsi"/>
          <w:lang w:val="en-AU"/>
        </w:rPr>
        <w:t>Noodle and Durum; and</w:t>
      </w:r>
    </w:p>
    <w:p w14:paraId="52594610" w14:textId="77777777" w:rsidR="002410C2" w:rsidRPr="00C265DF" w:rsidRDefault="002410C2" w:rsidP="00360C2C">
      <w:pPr>
        <w:pStyle w:val="ListParagraph"/>
        <w:widowControl/>
        <w:numPr>
          <w:ilvl w:val="0"/>
          <w:numId w:val="19"/>
        </w:numPr>
        <w:autoSpaceDE w:val="0"/>
        <w:autoSpaceDN w:val="0"/>
        <w:adjustRightInd w:val="0"/>
        <w:ind w:left="0" w:firstLine="0"/>
        <w:jc w:val="both"/>
        <w:rPr>
          <w:rFonts w:cstheme="minorHAnsi"/>
          <w:lang w:val="en-AU"/>
        </w:rPr>
      </w:pPr>
      <w:r w:rsidRPr="00C265DF">
        <w:rPr>
          <w:rFonts w:cstheme="minorHAnsi"/>
          <w:lang w:val="en-AU"/>
        </w:rPr>
        <w:t>Feed.</w:t>
      </w:r>
    </w:p>
    <w:p w14:paraId="45E1B9DD" w14:textId="77777777" w:rsidR="002410C2" w:rsidRPr="00C265DF" w:rsidRDefault="002410C2" w:rsidP="00360C2C">
      <w:pPr>
        <w:widowControl/>
        <w:autoSpaceDE w:val="0"/>
        <w:autoSpaceDN w:val="0"/>
        <w:adjustRightInd w:val="0"/>
        <w:jc w:val="both"/>
        <w:rPr>
          <w:rFonts w:cstheme="minorHAnsi"/>
          <w:lang w:val="en-AU"/>
        </w:rPr>
      </w:pPr>
    </w:p>
    <w:p w14:paraId="5AA89C2C" w14:textId="5B3EC4AD" w:rsidR="002410C2" w:rsidRPr="00C265DF" w:rsidRDefault="002410C2" w:rsidP="00360C2C">
      <w:pPr>
        <w:widowControl/>
        <w:autoSpaceDE w:val="0"/>
        <w:autoSpaceDN w:val="0"/>
        <w:adjustRightInd w:val="0"/>
        <w:jc w:val="both"/>
        <w:rPr>
          <w:rFonts w:cstheme="minorHAnsi"/>
          <w:lang w:val="en-AU"/>
        </w:rPr>
      </w:pPr>
      <w:r w:rsidRPr="00C265DF">
        <w:rPr>
          <w:rFonts w:cstheme="minorHAnsi"/>
          <w:lang w:val="en-AU"/>
        </w:rPr>
        <w:lastRenderedPageBreak/>
        <w:t>The critical wheat quality attributes to customers and end users were grain hardness;</w:t>
      </w:r>
      <w:r w:rsidR="00433AC0">
        <w:rPr>
          <w:rFonts w:cstheme="minorHAnsi"/>
          <w:lang w:val="en-AU"/>
        </w:rPr>
        <w:t xml:space="preserve"> </w:t>
      </w:r>
      <w:r w:rsidRPr="00C265DF">
        <w:rPr>
          <w:rFonts w:cstheme="minorHAnsi"/>
          <w:lang w:val="en-AU"/>
        </w:rPr>
        <w:t xml:space="preserve">grain protein content; </w:t>
      </w:r>
      <w:r w:rsidR="00542E38">
        <w:rPr>
          <w:rFonts w:cstheme="minorHAnsi"/>
          <w:lang w:val="en-AU"/>
        </w:rPr>
        <w:t xml:space="preserve">and </w:t>
      </w:r>
      <w:r w:rsidRPr="00C265DF">
        <w:rPr>
          <w:rFonts w:cstheme="minorHAnsi"/>
          <w:lang w:val="en-AU"/>
        </w:rPr>
        <w:t>protein quality or dough strength.</w:t>
      </w:r>
      <w:r w:rsidR="00907198" w:rsidRPr="00C265DF">
        <w:rPr>
          <w:rFonts w:cstheme="minorHAnsi"/>
          <w:lang w:val="en-AU"/>
        </w:rPr>
        <w:t xml:space="preserve"> </w:t>
      </w:r>
      <w:r w:rsidRPr="00C265DF">
        <w:rPr>
          <w:rFonts w:cstheme="minorHAnsi"/>
          <w:lang w:val="en-AU"/>
        </w:rPr>
        <w:t>Export customers were critical to Australian wheat producers as around 75 per cent of non-feed production was exported.</w:t>
      </w:r>
    </w:p>
    <w:p w14:paraId="117C28EA" w14:textId="77777777" w:rsidR="002410C2" w:rsidRPr="00C265DF" w:rsidRDefault="002410C2" w:rsidP="00360C2C">
      <w:pPr>
        <w:widowControl/>
        <w:autoSpaceDE w:val="0"/>
        <w:autoSpaceDN w:val="0"/>
        <w:adjustRightInd w:val="0"/>
        <w:jc w:val="both"/>
        <w:rPr>
          <w:rFonts w:cstheme="minorHAnsi"/>
          <w:lang w:val="en-AU"/>
        </w:rPr>
      </w:pPr>
    </w:p>
    <w:p w14:paraId="633A662F" w14:textId="039B4C64" w:rsidR="002410C2" w:rsidRPr="00C265DF" w:rsidRDefault="00086EB8" w:rsidP="00360C2C">
      <w:pPr>
        <w:widowControl/>
        <w:autoSpaceDE w:val="0"/>
        <w:autoSpaceDN w:val="0"/>
        <w:adjustRightInd w:val="0"/>
        <w:jc w:val="both"/>
        <w:rPr>
          <w:rFonts w:cstheme="minorHAnsi"/>
          <w:lang w:val="en-AU"/>
        </w:rPr>
      </w:pPr>
      <w:r w:rsidRPr="00C265DF">
        <w:rPr>
          <w:rFonts w:cstheme="minorHAnsi"/>
          <w:lang w:val="en-AU"/>
        </w:rPr>
        <w:t xml:space="preserve">The case without a classification system was for 2008-2009 to 2011-2012 and all non-feed wheat </w:t>
      </w:r>
      <w:r w:rsidR="0097190C">
        <w:rPr>
          <w:rFonts w:cstheme="minorHAnsi"/>
          <w:lang w:val="en-AU"/>
        </w:rPr>
        <w:t xml:space="preserve">was assumed to </w:t>
      </w:r>
      <w:r w:rsidRPr="00C265DF">
        <w:rPr>
          <w:rFonts w:cstheme="minorHAnsi"/>
          <w:lang w:val="en-AU"/>
        </w:rPr>
        <w:t xml:space="preserve">receive the lowest-priced non-feed wheat price – one extreme case with little change in farm response assumed. The classification system was </w:t>
      </w:r>
      <w:r w:rsidR="00AD4935">
        <w:rPr>
          <w:rFonts w:cstheme="minorHAnsi"/>
          <w:lang w:val="en-AU"/>
        </w:rPr>
        <w:t xml:space="preserve">estimated to be </w:t>
      </w:r>
      <w:r w:rsidRPr="00C265DF">
        <w:rPr>
          <w:rFonts w:cstheme="minorHAnsi"/>
          <w:lang w:val="en-AU"/>
        </w:rPr>
        <w:t xml:space="preserve">worth around $9/t in WA and $13/t to the Eastern States. This benefit </w:t>
      </w:r>
      <w:r w:rsidR="00AD4935">
        <w:rPr>
          <w:rFonts w:cstheme="minorHAnsi"/>
          <w:lang w:val="en-AU"/>
        </w:rPr>
        <w:t xml:space="preserve">was shared </w:t>
      </w:r>
      <w:r w:rsidRPr="00C265DF">
        <w:rPr>
          <w:rFonts w:cstheme="minorHAnsi"/>
          <w:lang w:val="en-AU"/>
        </w:rPr>
        <w:t>b</w:t>
      </w:r>
      <w:r w:rsidR="000C2C4F" w:rsidRPr="00C265DF">
        <w:rPr>
          <w:rFonts w:cstheme="minorHAnsi"/>
          <w:lang w:val="en-AU"/>
        </w:rPr>
        <w:t xml:space="preserve">etween four market participants: </w:t>
      </w:r>
      <w:r w:rsidRPr="00C265DF">
        <w:rPr>
          <w:rFonts w:cstheme="minorHAnsi"/>
          <w:lang w:val="en-AU"/>
        </w:rPr>
        <w:t>breeders; growers; handling and marketing; and final customers.</w:t>
      </w:r>
    </w:p>
    <w:p w14:paraId="526EF65C" w14:textId="77777777" w:rsidR="000C2C4F" w:rsidRPr="00C265DF" w:rsidRDefault="000C2C4F" w:rsidP="00360C2C">
      <w:pPr>
        <w:widowControl/>
        <w:autoSpaceDE w:val="0"/>
        <w:autoSpaceDN w:val="0"/>
        <w:adjustRightInd w:val="0"/>
        <w:jc w:val="both"/>
        <w:rPr>
          <w:rFonts w:cstheme="minorHAnsi"/>
          <w:lang w:val="en-AU"/>
        </w:rPr>
      </w:pPr>
    </w:p>
    <w:p w14:paraId="05EE06BC" w14:textId="2C9E22D4" w:rsidR="002410C2" w:rsidRPr="00C265DF" w:rsidRDefault="002410C2" w:rsidP="00360C2C">
      <w:pPr>
        <w:widowControl/>
        <w:autoSpaceDE w:val="0"/>
        <w:autoSpaceDN w:val="0"/>
        <w:adjustRightInd w:val="0"/>
        <w:jc w:val="both"/>
        <w:rPr>
          <w:rFonts w:cstheme="minorHAnsi"/>
          <w:lang w:val="en-AU"/>
        </w:rPr>
      </w:pPr>
      <w:r w:rsidRPr="00C265DF">
        <w:rPr>
          <w:rFonts w:cstheme="minorHAnsi"/>
          <w:lang w:val="en-AU"/>
        </w:rPr>
        <w:t xml:space="preserve">The value of the classification system itself is separate from the value </w:t>
      </w:r>
      <w:r w:rsidR="000C2C4F" w:rsidRPr="00C265DF">
        <w:rPr>
          <w:rFonts w:cstheme="minorHAnsi"/>
          <w:lang w:val="en-AU"/>
        </w:rPr>
        <w:t xml:space="preserve">deriving from the quality characteristics which form the basis of different classifications. </w:t>
      </w:r>
      <w:r w:rsidRPr="00C265DF">
        <w:rPr>
          <w:rFonts w:cstheme="minorHAnsi"/>
          <w:lang w:val="en-AU"/>
        </w:rPr>
        <w:t xml:space="preserve">The wheat breeding and classification scheme </w:t>
      </w:r>
      <w:r w:rsidR="000C2C4F" w:rsidRPr="00C265DF">
        <w:rPr>
          <w:rFonts w:cstheme="minorHAnsi"/>
          <w:lang w:val="en-AU"/>
        </w:rPr>
        <w:t xml:space="preserve">had a critical role in </w:t>
      </w:r>
      <w:r w:rsidRPr="00C265DF">
        <w:rPr>
          <w:rFonts w:cstheme="minorHAnsi"/>
          <w:lang w:val="en-AU"/>
        </w:rPr>
        <w:t>maintaining the linkage</w:t>
      </w:r>
      <w:r w:rsidR="000C2C4F" w:rsidRPr="00C265DF">
        <w:rPr>
          <w:rFonts w:cstheme="minorHAnsi"/>
          <w:lang w:val="en-AU"/>
        </w:rPr>
        <w:t xml:space="preserve"> </w:t>
      </w:r>
      <w:r w:rsidRPr="00C265DF">
        <w:rPr>
          <w:rFonts w:cstheme="minorHAnsi"/>
          <w:lang w:val="en-AU"/>
        </w:rPr>
        <w:t xml:space="preserve">between the quality characteristics described above and </w:t>
      </w:r>
      <w:r w:rsidR="00563107">
        <w:rPr>
          <w:rFonts w:cstheme="minorHAnsi"/>
          <w:lang w:val="en-AU"/>
        </w:rPr>
        <w:t>the</w:t>
      </w:r>
      <w:r w:rsidRPr="00C265DF">
        <w:rPr>
          <w:rFonts w:cstheme="minorHAnsi"/>
          <w:lang w:val="en-AU"/>
        </w:rPr>
        <w:t xml:space="preserve"> quality expectations of</w:t>
      </w:r>
      <w:r w:rsidR="000C2C4F" w:rsidRPr="00C265DF">
        <w:rPr>
          <w:rFonts w:cstheme="minorHAnsi"/>
          <w:lang w:val="en-AU"/>
        </w:rPr>
        <w:t xml:space="preserve"> </w:t>
      </w:r>
      <w:r w:rsidRPr="00C265DF">
        <w:rPr>
          <w:rFonts w:cstheme="minorHAnsi"/>
          <w:lang w:val="en-AU"/>
        </w:rPr>
        <w:t>end-users.</w:t>
      </w:r>
    </w:p>
    <w:p w14:paraId="17850F93" w14:textId="77777777" w:rsidR="000C2C4F" w:rsidRPr="00C265DF" w:rsidRDefault="000C2C4F" w:rsidP="00360C2C">
      <w:pPr>
        <w:widowControl/>
        <w:autoSpaceDE w:val="0"/>
        <w:autoSpaceDN w:val="0"/>
        <w:adjustRightInd w:val="0"/>
        <w:jc w:val="both"/>
        <w:rPr>
          <w:rFonts w:cstheme="minorHAnsi"/>
          <w:lang w:val="en-AU"/>
        </w:rPr>
      </w:pPr>
    </w:p>
    <w:p w14:paraId="03CB78B7" w14:textId="49AAF70E" w:rsidR="000C2C4F" w:rsidRPr="00C265DF" w:rsidRDefault="000C2C4F" w:rsidP="00360C2C">
      <w:pPr>
        <w:widowControl/>
        <w:autoSpaceDE w:val="0"/>
        <w:autoSpaceDN w:val="0"/>
        <w:adjustRightInd w:val="0"/>
        <w:jc w:val="both"/>
        <w:rPr>
          <w:rFonts w:cstheme="minorHAnsi"/>
          <w:lang w:val="en-AU"/>
        </w:rPr>
      </w:pPr>
      <w:r w:rsidRPr="00C265DF">
        <w:rPr>
          <w:rFonts w:cstheme="minorHAnsi"/>
          <w:lang w:val="en-AU"/>
        </w:rPr>
        <w:t>The benefits to wheat producers came in the form of an increased demand for Australian wheat</w:t>
      </w:r>
      <w:r w:rsidR="000F45F2">
        <w:rPr>
          <w:rFonts w:cstheme="minorHAnsi"/>
          <w:lang w:val="en-AU"/>
        </w:rPr>
        <w:t xml:space="preserve"> </w:t>
      </w:r>
      <w:r w:rsidR="00563107">
        <w:rPr>
          <w:rFonts w:cstheme="minorHAnsi"/>
          <w:lang w:val="en-AU"/>
        </w:rPr>
        <w:t>(</w:t>
      </w:r>
      <w:r w:rsidRPr="00C265DF">
        <w:rPr>
          <w:rFonts w:cstheme="minorHAnsi"/>
          <w:lang w:val="en-AU"/>
        </w:rPr>
        <w:t>compared to the ‘without’ case). The benefits came from:</w:t>
      </w:r>
    </w:p>
    <w:p w14:paraId="2FE2B556" w14:textId="77777777" w:rsidR="000C2C4F" w:rsidRPr="00C265DF" w:rsidRDefault="000C2C4F" w:rsidP="00360C2C">
      <w:pPr>
        <w:pStyle w:val="ListParagraph"/>
        <w:widowControl/>
        <w:numPr>
          <w:ilvl w:val="0"/>
          <w:numId w:val="18"/>
        </w:numPr>
        <w:autoSpaceDE w:val="0"/>
        <w:autoSpaceDN w:val="0"/>
        <w:adjustRightInd w:val="0"/>
        <w:ind w:left="0" w:firstLine="0"/>
        <w:jc w:val="both"/>
        <w:rPr>
          <w:rFonts w:cstheme="minorHAnsi"/>
          <w:lang w:val="en-AU"/>
        </w:rPr>
      </w:pPr>
      <w:r w:rsidRPr="00C265DF">
        <w:rPr>
          <w:rFonts w:cstheme="minorHAnsi"/>
          <w:lang w:val="en-AU"/>
        </w:rPr>
        <w:t xml:space="preserve">lower marketing </w:t>
      </w:r>
      <w:proofErr w:type="gramStart"/>
      <w:r w:rsidRPr="00C265DF">
        <w:rPr>
          <w:rFonts w:cstheme="minorHAnsi"/>
          <w:lang w:val="en-AU"/>
        </w:rPr>
        <w:t>costs;</w:t>
      </w:r>
      <w:proofErr w:type="gramEnd"/>
    </w:p>
    <w:p w14:paraId="27536834" w14:textId="6A48AB02" w:rsidR="000C2C4F" w:rsidRPr="00C265DF" w:rsidRDefault="000C2C4F" w:rsidP="00360C2C">
      <w:pPr>
        <w:pStyle w:val="ListParagraph"/>
        <w:widowControl/>
        <w:numPr>
          <w:ilvl w:val="0"/>
          <w:numId w:val="18"/>
        </w:numPr>
        <w:autoSpaceDE w:val="0"/>
        <w:autoSpaceDN w:val="0"/>
        <w:adjustRightInd w:val="0"/>
        <w:ind w:left="0" w:firstLine="0"/>
        <w:jc w:val="both"/>
        <w:rPr>
          <w:rFonts w:cstheme="minorHAnsi"/>
          <w:lang w:val="en-AU"/>
        </w:rPr>
      </w:pPr>
      <w:r w:rsidRPr="00C265DF">
        <w:rPr>
          <w:rFonts w:cstheme="minorHAnsi"/>
          <w:lang w:val="en-AU"/>
        </w:rPr>
        <w:t xml:space="preserve">better capacity of growers to respond to price signals about varieties to sow; </w:t>
      </w:r>
      <w:r w:rsidR="00563107">
        <w:rPr>
          <w:rFonts w:cstheme="minorHAnsi"/>
          <w:lang w:val="en-AU"/>
        </w:rPr>
        <w:t>and</w:t>
      </w:r>
    </w:p>
    <w:p w14:paraId="45D16310" w14:textId="55817E7A" w:rsidR="000C2C4F" w:rsidRDefault="000C2C4F" w:rsidP="00360C2C">
      <w:pPr>
        <w:pStyle w:val="ListParagraph"/>
        <w:widowControl/>
        <w:numPr>
          <w:ilvl w:val="0"/>
          <w:numId w:val="18"/>
        </w:numPr>
        <w:autoSpaceDE w:val="0"/>
        <w:autoSpaceDN w:val="0"/>
        <w:adjustRightInd w:val="0"/>
        <w:ind w:left="0" w:firstLine="0"/>
        <w:jc w:val="both"/>
        <w:rPr>
          <w:rFonts w:cstheme="minorHAnsi"/>
          <w:lang w:val="en-AU"/>
        </w:rPr>
      </w:pPr>
      <w:r w:rsidRPr="00C265DF">
        <w:rPr>
          <w:rFonts w:cstheme="minorHAnsi"/>
          <w:lang w:val="en-AU"/>
        </w:rPr>
        <w:t>higher levels of demand (relative to the ‘without’ case).</w:t>
      </w:r>
      <w:r w:rsidR="00F01247">
        <w:rPr>
          <w:rFonts w:cstheme="minorHAnsi"/>
          <w:lang w:val="en-AU"/>
        </w:rPr>
        <w:t xml:space="preserve"> </w:t>
      </w:r>
    </w:p>
    <w:p w14:paraId="542E7269" w14:textId="77777777" w:rsidR="00F01247" w:rsidRPr="00C265DF" w:rsidRDefault="00F01247" w:rsidP="00F01247">
      <w:pPr>
        <w:pStyle w:val="ListParagraph"/>
        <w:widowControl/>
        <w:autoSpaceDE w:val="0"/>
        <w:autoSpaceDN w:val="0"/>
        <w:adjustRightInd w:val="0"/>
        <w:jc w:val="both"/>
        <w:rPr>
          <w:rFonts w:cstheme="minorHAnsi"/>
          <w:lang w:val="en-AU"/>
        </w:rPr>
      </w:pPr>
    </w:p>
    <w:p w14:paraId="08E0C9D8" w14:textId="51C31402" w:rsidR="002410C2" w:rsidRPr="00C265DF" w:rsidRDefault="000C2C4F" w:rsidP="00360C2C">
      <w:pPr>
        <w:widowControl/>
        <w:autoSpaceDE w:val="0"/>
        <w:autoSpaceDN w:val="0"/>
        <w:adjustRightInd w:val="0"/>
        <w:jc w:val="both"/>
        <w:rPr>
          <w:rFonts w:cstheme="minorHAnsi"/>
          <w:lang w:val="en-AU"/>
        </w:rPr>
      </w:pPr>
      <w:r w:rsidRPr="00C265DF">
        <w:rPr>
          <w:rFonts w:cstheme="minorHAnsi"/>
          <w:lang w:val="en-AU"/>
        </w:rPr>
        <w:t xml:space="preserve">The result of providing wheat classification services was greater value in the industry, and greater investment in the industry, than the situation in which there was not a </w:t>
      </w:r>
      <w:r w:rsidR="0092496B" w:rsidRPr="00C265DF">
        <w:rPr>
          <w:rFonts w:cstheme="minorHAnsi"/>
          <w:lang w:val="en-AU"/>
        </w:rPr>
        <w:t>classification system.</w:t>
      </w:r>
      <w:r w:rsidR="00F01247">
        <w:rPr>
          <w:rFonts w:cstheme="minorHAnsi"/>
          <w:lang w:val="en-AU"/>
        </w:rPr>
        <w:t xml:space="preserve"> </w:t>
      </w:r>
      <w:r w:rsidR="00086EB8" w:rsidRPr="00C265DF">
        <w:rPr>
          <w:rFonts w:cstheme="minorHAnsi"/>
          <w:lang w:val="en-AU"/>
        </w:rPr>
        <w:t xml:space="preserve">This analysis concluded that </w:t>
      </w:r>
      <w:r w:rsidR="009B1457" w:rsidRPr="00C265DF">
        <w:rPr>
          <w:rFonts w:cstheme="minorHAnsi"/>
          <w:lang w:val="en-AU"/>
        </w:rPr>
        <w:t>‘</w:t>
      </w:r>
      <w:r w:rsidR="00086EB8" w:rsidRPr="00C265DF">
        <w:rPr>
          <w:rFonts w:cstheme="minorHAnsi"/>
          <w:lang w:val="en-AU"/>
        </w:rPr>
        <w:t>customers of Australian wheat and Australian producers</w:t>
      </w:r>
      <w:r w:rsidR="00F01247">
        <w:rPr>
          <w:rFonts w:cstheme="minorHAnsi"/>
          <w:lang w:val="en-AU"/>
        </w:rPr>
        <w:t xml:space="preserve"> </w:t>
      </w:r>
      <w:r w:rsidR="00086EB8" w:rsidRPr="00C265DF">
        <w:rPr>
          <w:rFonts w:cstheme="minorHAnsi"/>
          <w:lang w:val="en-AU"/>
        </w:rPr>
        <w:t xml:space="preserve">are the main beneficiaries in the </w:t>
      </w:r>
      <w:r w:rsidR="00086EB8" w:rsidRPr="00C265DF">
        <w:rPr>
          <w:rFonts w:cstheme="minorHAnsi"/>
          <w:i/>
          <w:iCs/>
          <w:lang w:val="en-AU"/>
        </w:rPr>
        <w:t>first instance</w:t>
      </w:r>
      <w:r w:rsidR="009B1457" w:rsidRPr="00C265DF">
        <w:rPr>
          <w:rFonts w:cstheme="minorHAnsi"/>
          <w:i/>
          <w:iCs/>
          <w:lang w:val="en-AU"/>
        </w:rPr>
        <w:t>’ (p.6</w:t>
      </w:r>
      <w:r w:rsidR="009B1457" w:rsidRPr="00C265DF">
        <w:rPr>
          <w:rFonts w:cstheme="minorHAnsi"/>
          <w:lang w:val="en-AU"/>
        </w:rPr>
        <w:t>)</w:t>
      </w:r>
      <w:r w:rsidR="00F01247">
        <w:rPr>
          <w:rFonts w:cstheme="minorHAnsi"/>
          <w:lang w:val="en-AU"/>
        </w:rPr>
        <w:t>.</w:t>
      </w:r>
    </w:p>
    <w:p w14:paraId="32AC1B11" w14:textId="77777777" w:rsidR="002410C2" w:rsidRPr="00C265DF" w:rsidRDefault="002410C2" w:rsidP="00360C2C">
      <w:pPr>
        <w:widowControl/>
        <w:autoSpaceDE w:val="0"/>
        <w:autoSpaceDN w:val="0"/>
        <w:adjustRightInd w:val="0"/>
        <w:jc w:val="both"/>
        <w:rPr>
          <w:rFonts w:cstheme="minorHAnsi"/>
          <w:lang w:val="en-AU"/>
        </w:rPr>
      </w:pPr>
    </w:p>
    <w:p w14:paraId="0F972C7A" w14:textId="2168B90C" w:rsidR="00086EB8" w:rsidRPr="00C265DF" w:rsidRDefault="0092496B" w:rsidP="00360C2C">
      <w:pPr>
        <w:widowControl/>
        <w:autoSpaceDE w:val="0"/>
        <w:autoSpaceDN w:val="0"/>
        <w:adjustRightInd w:val="0"/>
        <w:jc w:val="both"/>
        <w:rPr>
          <w:rFonts w:cstheme="minorHAnsi"/>
          <w:lang w:val="en-AU"/>
        </w:rPr>
      </w:pPr>
      <w:r w:rsidRPr="00C265DF">
        <w:rPr>
          <w:rFonts w:cstheme="minorHAnsi"/>
          <w:lang w:val="en-AU"/>
        </w:rPr>
        <w:t>In sum, providing t</w:t>
      </w:r>
      <w:r w:rsidR="00086EB8" w:rsidRPr="00C265DF">
        <w:rPr>
          <w:rFonts w:cstheme="minorHAnsi"/>
          <w:lang w:val="en-AU"/>
        </w:rPr>
        <w:t>h</w:t>
      </w:r>
      <w:r w:rsidRPr="00C265DF">
        <w:rPr>
          <w:rFonts w:cstheme="minorHAnsi"/>
          <w:lang w:val="en-AU"/>
        </w:rPr>
        <w:t xml:space="preserve">e classification system provided </w:t>
      </w:r>
      <w:r w:rsidR="00086EB8" w:rsidRPr="00C265DF">
        <w:rPr>
          <w:rFonts w:cstheme="minorHAnsi"/>
          <w:lang w:val="en-AU"/>
        </w:rPr>
        <w:t xml:space="preserve">greater certainty to users and </w:t>
      </w:r>
      <w:r w:rsidRPr="00C265DF">
        <w:rPr>
          <w:rFonts w:cstheme="minorHAnsi"/>
          <w:lang w:val="en-AU"/>
        </w:rPr>
        <w:t xml:space="preserve">avoided costs that would otherwise be incurred to ensure that Australian wheat met </w:t>
      </w:r>
      <w:r w:rsidR="00DA1A26">
        <w:rPr>
          <w:rFonts w:cstheme="minorHAnsi"/>
          <w:lang w:val="en-AU"/>
        </w:rPr>
        <w:t xml:space="preserve">buyer </w:t>
      </w:r>
      <w:r w:rsidRPr="00C265DF">
        <w:rPr>
          <w:rFonts w:cstheme="minorHAnsi"/>
          <w:lang w:val="en-AU"/>
        </w:rPr>
        <w:t>specifications.</w:t>
      </w:r>
      <w:r w:rsidR="009B1457" w:rsidRPr="00C265DF">
        <w:rPr>
          <w:rFonts w:cstheme="minorHAnsi"/>
          <w:lang w:val="en-AU"/>
        </w:rPr>
        <w:t xml:space="preserve"> </w:t>
      </w:r>
      <w:r w:rsidR="00086EB8" w:rsidRPr="00C265DF">
        <w:rPr>
          <w:rFonts w:cstheme="minorHAnsi"/>
          <w:lang w:val="en-AU"/>
        </w:rPr>
        <w:t xml:space="preserve">The </w:t>
      </w:r>
      <w:r w:rsidRPr="00C265DF">
        <w:rPr>
          <w:rFonts w:cstheme="minorHAnsi"/>
          <w:lang w:val="en-AU"/>
        </w:rPr>
        <w:t>distribution of benefits was summarised (Table</w:t>
      </w:r>
      <w:r w:rsidR="00DA1A26">
        <w:rPr>
          <w:rFonts w:cstheme="minorHAnsi"/>
          <w:lang w:val="en-AU"/>
        </w:rPr>
        <w:t xml:space="preserve"> </w:t>
      </w:r>
      <w:r w:rsidR="007F1F1C" w:rsidRPr="00C265DF">
        <w:rPr>
          <w:rFonts w:cstheme="minorHAnsi"/>
          <w:lang w:val="en-AU"/>
        </w:rPr>
        <w:t>1</w:t>
      </w:r>
      <w:r w:rsidRPr="00C265DF">
        <w:rPr>
          <w:rFonts w:cstheme="minorHAnsi"/>
          <w:lang w:val="en-AU"/>
        </w:rPr>
        <w:t>) for</w:t>
      </w:r>
      <w:r w:rsidR="00086EB8" w:rsidRPr="00C265DF">
        <w:rPr>
          <w:rFonts w:cstheme="minorHAnsi"/>
          <w:lang w:val="en-AU"/>
        </w:rPr>
        <w:t xml:space="preserve"> </w:t>
      </w:r>
      <w:r w:rsidR="00A217B4" w:rsidRPr="00C265DF">
        <w:rPr>
          <w:rFonts w:cstheme="minorHAnsi"/>
          <w:lang w:val="en-AU"/>
        </w:rPr>
        <w:t xml:space="preserve">two scenarios. In </w:t>
      </w:r>
      <w:r w:rsidRPr="00C265DF">
        <w:rPr>
          <w:rFonts w:cstheme="minorHAnsi"/>
          <w:lang w:val="en-AU"/>
        </w:rPr>
        <w:t xml:space="preserve">Scenario 1 the assumption was that there was a </w:t>
      </w:r>
      <w:r w:rsidR="00086EB8" w:rsidRPr="00C265DF">
        <w:rPr>
          <w:rFonts w:cstheme="minorHAnsi"/>
          <w:lang w:val="en-AU"/>
        </w:rPr>
        <w:t>moderate amoun</w:t>
      </w:r>
      <w:r w:rsidR="00A217B4" w:rsidRPr="00C265DF">
        <w:rPr>
          <w:rFonts w:cstheme="minorHAnsi"/>
          <w:lang w:val="en-AU"/>
        </w:rPr>
        <w:t xml:space="preserve">t of substitution of Australian </w:t>
      </w:r>
      <w:r w:rsidR="00086EB8" w:rsidRPr="00C265DF">
        <w:rPr>
          <w:rFonts w:cstheme="minorHAnsi"/>
          <w:lang w:val="en-AU"/>
        </w:rPr>
        <w:t>whea</w:t>
      </w:r>
      <w:r w:rsidRPr="00C265DF">
        <w:rPr>
          <w:rFonts w:cstheme="minorHAnsi"/>
          <w:lang w:val="en-AU"/>
        </w:rPr>
        <w:t>t by users from other countries. I</w:t>
      </w:r>
      <w:r w:rsidR="00086EB8" w:rsidRPr="00C265DF">
        <w:rPr>
          <w:rFonts w:cstheme="minorHAnsi"/>
          <w:lang w:val="en-AU"/>
        </w:rPr>
        <w:t>n Scenario</w:t>
      </w:r>
      <w:r w:rsidRPr="00C265DF">
        <w:rPr>
          <w:rFonts w:cstheme="minorHAnsi"/>
          <w:lang w:val="en-AU"/>
        </w:rPr>
        <w:t xml:space="preserve"> 2, it wa</w:t>
      </w:r>
      <w:r w:rsidR="00A217B4" w:rsidRPr="00C265DF">
        <w:rPr>
          <w:rFonts w:cstheme="minorHAnsi"/>
          <w:lang w:val="en-AU"/>
        </w:rPr>
        <w:t xml:space="preserve">s assumed that there was a </w:t>
      </w:r>
      <w:r w:rsidR="00086EB8" w:rsidRPr="00C265DF">
        <w:rPr>
          <w:rFonts w:cstheme="minorHAnsi"/>
          <w:lang w:val="en-AU"/>
        </w:rPr>
        <w:t>large amount of substitution.</w:t>
      </w:r>
      <w:r w:rsidR="008C7F30" w:rsidRPr="00C265DF">
        <w:rPr>
          <w:rFonts w:cstheme="minorHAnsi"/>
          <w:lang w:val="en-AU"/>
        </w:rPr>
        <w:t xml:space="preserve"> </w:t>
      </w:r>
      <w:bookmarkStart w:id="4" w:name="_Hlk522195551"/>
      <w:r w:rsidR="008C7F30" w:rsidRPr="00C265DF">
        <w:rPr>
          <w:rFonts w:cstheme="minorHAnsi"/>
          <w:lang w:val="en-AU"/>
        </w:rPr>
        <w:t>In this analysis, wheat-growers and consumers received 90</w:t>
      </w:r>
      <w:r w:rsidR="006255FD">
        <w:rPr>
          <w:rFonts w:cstheme="minorHAnsi"/>
          <w:lang w:val="en-AU"/>
        </w:rPr>
        <w:t xml:space="preserve"> per cent</w:t>
      </w:r>
      <w:r w:rsidR="008C7F30" w:rsidRPr="00C265DF">
        <w:rPr>
          <w:rFonts w:cstheme="minorHAnsi"/>
          <w:lang w:val="en-AU"/>
        </w:rPr>
        <w:t xml:space="preserve"> (Scenario 1, growers 50</w:t>
      </w:r>
      <w:r w:rsidR="006255FD">
        <w:rPr>
          <w:rFonts w:cstheme="minorHAnsi"/>
          <w:lang w:val="en-AU"/>
        </w:rPr>
        <w:t xml:space="preserve"> per cent</w:t>
      </w:r>
      <w:r w:rsidR="008C7F30" w:rsidRPr="00C265DF">
        <w:rPr>
          <w:rFonts w:cstheme="minorHAnsi"/>
          <w:lang w:val="en-AU"/>
        </w:rPr>
        <w:t>, consumers 40</w:t>
      </w:r>
      <w:r w:rsidR="006255FD">
        <w:rPr>
          <w:rFonts w:cstheme="minorHAnsi"/>
          <w:lang w:val="en-AU"/>
        </w:rPr>
        <w:t xml:space="preserve"> per cent</w:t>
      </w:r>
      <w:r w:rsidR="008C7F30" w:rsidRPr="00C265DF">
        <w:rPr>
          <w:rFonts w:cstheme="minorHAnsi"/>
          <w:lang w:val="en-AU"/>
        </w:rPr>
        <w:t>) and 85</w:t>
      </w:r>
      <w:r w:rsidR="006255FD">
        <w:rPr>
          <w:rFonts w:cstheme="minorHAnsi"/>
          <w:lang w:val="en-AU"/>
        </w:rPr>
        <w:t xml:space="preserve"> per cent</w:t>
      </w:r>
      <w:r w:rsidR="008C7F30" w:rsidRPr="00C265DF">
        <w:rPr>
          <w:rFonts w:cstheme="minorHAnsi"/>
          <w:lang w:val="en-AU"/>
        </w:rPr>
        <w:t xml:space="preserve"> (Scenario 2, growers 70</w:t>
      </w:r>
      <w:r w:rsidR="00DD233F">
        <w:rPr>
          <w:rFonts w:cstheme="minorHAnsi"/>
          <w:lang w:val="en-AU"/>
        </w:rPr>
        <w:t xml:space="preserve"> per cent</w:t>
      </w:r>
      <w:r w:rsidR="008C7F30" w:rsidRPr="00C265DF">
        <w:rPr>
          <w:rFonts w:cstheme="minorHAnsi"/>
          <w:lang w:val="en-AU"/>
        </w:rPr>
        <w:t>, consumers 15</w:t>
      </w:r>
      <w:r w:rsidR="00DD233F">
        <w:rPr>
          <w:rFonts w:cstheme="minorHAnsi"/>
          <w:lang w:val="en-AU"/>
        </w:rPr>
        <w:t xml:space="preserve"> per cent</w:t>
      </w:r>
      <w:r w:rsidR="008C7F30" w:rsidRPr="00C265DF">
        <w:rPr>
          <w:rFonts w:cstheme="minorHAnsi"/>
          <w:lang w:val="en-AU"/>
        </w:rPr>
        <w:t>) of the benefits of the Australian Wheat Quality classification service.</w:t>
      </w:r>
    </w:p>
    <w:bookmarkEnd w:id="4"/>
    <w:p w14:paraId="66BBA535" w14:textId="77777777" w:rsidR="00DD233F" w:rsidRDefault="00DD233F" w:rsidP="00DD233F">
      <w:pPr>
        <w:pStyle w:val="Heading1"/>
        <w:ind w:left="0"/>
        <w:jc w:val="both"/>
        <w:rPr>
          <w:rFonts w:asciiTheme="minorHAnsi" w:hAnsiTheme="minorHAnsi" w:cstheme="minorHAnsi"/>
          <w:b w:val="0"/>
          <w:sz w:val="22"/>
          <w:szCs w:val="22"/>
        </w:rPr>
      </w:pPr>
    </w:p>
    <w:p w14:paraId="5BC51FEB" w14:textId="4EDD945A" w:rsidR="00DD233F" w:rsidRPr="005C4D33" w:rsidRDefault="00DD233F" w:rsidP="005C4D33">
      <w:pPr>
        <w:pStyle w:val="Heading1"/>
        <w:ind w:left="0"/>
        <w:jc w:val="center"/>
        <w:rPr>
          <w:rFonts w:asciiTheme="minorHAnsi" w:hAnsiTheme="minorHAnsi" w:cstheme="minorHAnsi"/>
          <w:bCs w:val="0"/>
          <w:sz w:val="22"/>
          <w:szCs w:val="22"/>
        </w:rPr>
      </w:pPr>
      <w:r w:rsidRPr="005C4D33">
        <w:rPr>
          <w:rFonts w:asciiTheme="minorHAnsi" w:hAnsiTheme="minorHAnsi" w:cstheme="minorHAnsi"/>
          <w:bCs w:val="0"/>
          <w:sz w:val="22"/>
          <w:szCs w:val="22"/>
        </w:rPr>
        <w:t>Table 1</w:t>
      </w:r>
      <w:r w:rsidR="005C4D33" w:rsidRPr="005C4D33">
        <w:rPr>
          <w:rFonts w:asciiTheme="minorHAnsi" w:hAnsiTheme="minorHAnsi" w:cstheme="minorHAnsi"/>
          <w:bCs w:val="0"/>
          <w:sz w:val="22"/>
          <w:szCs w:val="22"/>
        </w:rPr>
        <w:t>.</w:t>
      </w:r>
      <w:r w:rsidRPr="005C4D33">
        <w:rPr>
          <w:rFonts w:asciiTheme="minorHAnsi" w:hAnsiTheme="minorHAnsi" w:cstheme="minorHAnsi"/>
          <w:bCs w:val="0"/>
          <w:sz w:val="22"/>
          <w:szCs w:val="22"/>
        </w:rPr>
        <w:t xml:space="preserve"> Distribution of </w:t>
      </w:r>
      <w:r w:rsidR="005C4D33" w:rsidRPr="005C4D33">
        <w:rPr>
          <w:rFonts w:asciiTheme="minorHAnsi" w:hAnsiTheme="minorHAnsi" w:cstheme="minorHAnsi"/>
          <w:bCs w:val="0"/>
          <w:sz w:val="22"/>
          <w:szCs w:val="22"/>
        </w:rPr>
        <w:t>b</w:t>
      </w:r>
      <w:r w:rsidRPr="005C4D33">
        <w:rPr>
          <w:rFonts w:asciiTheme="minorHAnsi" w:hAnsiTheme="minorHAnsi" w:cstheme="minorHAnsi"/>
          <w:bCs w:val="0"/>
          <w:sz w:val="22"/>
          <w:szCs w:val="22"/>
        </w:rPr>
        <w:t>enefits from CIE study</w:t>
      </w:r>
    </w:p>
    <w:p w14:paraId="2FDCAD90" w14:textId="77777777" w:rsidR="00086EB8" w:rsidRPr="00C265DF" w:rsidRDefault="00086EB8" w:rsidP="00360C2C">
      <w:pPr>
        <w:pStyle w:val="Heading1"/>
        <w:ind w:left="0"/>
        <w:jc w:val="both"/>
        <w:rPr>
          <w:rFonts w:asciiTheme="minorHAnsi" w:hAnsiTheme="minorHAnsi" w:cstheme="minorHAnsi"/>
          <w:sz w:val="22"/>
          <w:szCs w:val="22"/>
          <w:lang w:val="en-AU"/>
        </w:rPr>
      </w:pPr>
    </w:p>
    <w:p w14:paraId="3FFB4AE6" w14:textId="13AAA3B0" w:rsidR="00086EB8" w:rsidRPr="00C265DF" w:rsidRDefault="00086EB8" w:rsidP="00B90643">
      <w:pPr>
        <w:pStyle w:val="Heading1"/>
        <w:pBdr>
          <w:top w:val="single" w:sz="4" w:space="1" w:color="auto"/>
          <w:bottom w:val="single" w:sz="4" w:space="1" w:color="auto"/>
        </w:pBdr>
        <w:ind w:left="1440" w:firstLine="720"/>
        <w:jc w:val="both"/>
        <w:rPr>
          <w:rFonts w:asciiTheme="minorHAnsi" w:hAnsiTheme="minorHAnsi" w:cstheme="minorHAnsi"/>
          <w:sz w:val="22"/>
          <w:szCs w:val="22"/>
          <w:lang w:val="en-AU"/>
        </w:rPr>
      </w:pPr>
      <w:r w:rsidRPr="00C265DF">
        <w:rPr>
          <w:rFonts w:asciiTheme="minorHAnsi" w:hAnsiTheme="minorHAnsi" w:cstheme="minorHAnsi"/>
          <w:sz w:val="22"/>
          <w:szCs w:val="22"/>
          <w:lang w:val="en-AU"/>
        </w:rPr>
        <w:t xml:space="preserve">Supply chain element </w:t>
      </w:r>
      <w:r w:rsidRPr="00C265DF">
        <w:rPr>
          <w:rFonts w:asciiTheme="minorHAnsi" w:hAnsiTheme="minorHAnsi" w:cstheme="minorHAnsi"/>
          <w:sz w:val="22"/>
          <w:szCs w:val="22"/>
          <w:lang w:val="en-AU"/>
        </w:rPr>
        <w:tab/>
      </w:r>
      <w:r w:rsidR="002E5020">
        <w:rPr>
          <w:rFonts w:asciiTheme="minorHAnsi" w:hAnsiTheme="minorHAnsi" w:cstheme="minorHAnsi"/>
          <w:sz w:val="22"/>
          <w:szCs w:val="22"/>
          <w:lang w:val="en-AU"/>
        </w:rPr>
        <w:tab/>
      </w:r>
      <w:r w:rsidRPr="00C265DF">
        <w:rPr>
          <w:rFonts w:asciiTheme="minorHAnsi" w:hAnsiTheme="minorHAnsi" w:cstheme="minorHAnsi"/>
          <w:sz w:val="22"/>
          <w:szCs w:val="22"/>
          <w:lang w:val="en-AU"/>
        </w:rPr>
        <w:t xml:space="preserve">Scenario 1 </w:t>
      </w:r>
      <w:r w:rsidRPr="00C265DF">
        <w:rPr>
          <w:rFonts w:asciiTheme="minorHAnsi" w:hAnsiTheme="minorHAnsi" w:cstheme="minorHAnsi"/>
          <w:sz w:val="22"/>
          <w:szCs w:val="22"/>
          <w:lang w:val="en-AU"/>
        </w:rPr>
        <w:tab/>
        <w:t>Scenario 2</w:t>
      </w:r>
    </w:p>
    <w:p w14:paraId="26752E60" w14:textId="77777777" w:rsidR="00086EB8" w:rsidRPr="00BC11C5" w:rsidRDefault="00086EB8" w:rsidP="002E5020">
      <w:pPr>
        <w:pStyle w:val="Heading1"/>
        <w:ind w:left="5040" w:firstLine="720"/>
        <w:jc w:val="both"/>
        <w:rPr>
          <w:rFonts w:asciiTheme="minorHAnsi" w:hAnsiTheme="minorHAnsi" w:cstheme="minorHAnsi"/>
          <w:b w:val="0"/>
          <w:bCs w:val="0"/>
          <w:sz w:val="22"/>
          <w:szCs w:val="22"/>
          <w:lang w:val="en-AU"/>
        </w:rPr>
      </w:pPr>
      <w:r w:rsidRPr="00BC11C5">
        <w:rPr>
          <w:rFonts w:asciiTheme="minorHAnsi" w:hAnsiTheme="minorHAnsi" w:cstheme="minorHAnsi"/>
          <w:b w:val="0"/>
          <w:bCs w:val="0"/>
          <w:sz w:val="22"/>
          <w:szCs w:val="22"/>
          <w:lang w:val="en-AU"/>
        </w:rPr>
        <w:t xml:space="preserve">% </w:t>
      </w:r>
      <w:r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ab/>
        <w:t>%</w:t>
      </w:r>
    </w:p>
    <w:p w14:paraId="7880E406" w14:textId="77777777" w:rsidR="00086EB8" w:rsidRPr="00BC11C5" w:rsidRDefault="00086EB8" w:rsidP="005C4D33">
      <w:pPr>
        <w:pStyle w:val="Heading1"/>
        <w:ind w:left="1440" w:firstLine="720"/>
        <w:jc w:val="both"/>
        <w:rPr>
          <w:rFonts w:asciiTheme="minorHAnsi" w:hAnsiTheme="minorHAnsi" w:cstheme="minorHAnsi"/>
          <w:b w:val="0"/>
          <w:bCs w:val="0"/>
          <w:sz w:val="22"/>
          <w:szCs w:val="22"/>
          <w:lang w:val="en-AU"/>
        </w:rPr>
      </w:pPr>
      <w:r w:rsidRPr="00BC11C5">
        <w:rPr>
          <w:rFonts w:asciiTheme="minorHAnsi" w:hAnsiTheme="minorHAnsi" w:cstheme="minorHAnsi"/>
          <w:b w:val="0"/>
          <w:bCs w:val="0"/>
          <w:sz w:val="22"/>
          <w:szCs w:val="22"/>
          <w:lang w:val="en-AU"/>
        </w:rPr>
        <w:t xml:space="preserve">Breeders </w:t>
      </w:r>
      <w:r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ab/>
        <w:t xml:space="preserve">5 </w:t>
      </w:r>
      <w:r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ab/>
        <w:t>10</w:t>
      </w:r>
    </w:p>
    <w:p w14:paraId="03B8C181" w14:textId="77777777" w:rsidR="00086EB8" w:rsidRPr="00BC11C5" w:rsidRDefault="00086EB8" w:rsidP="002E5020">
      <w:pPr>
        <w:pStyle w:val="Heading1"/>
        <w:ind w:left="1440" w:firstLine="720"/>
        <w:jc w:val="both"/>
        <w:rPr>
          <w:rFonts w:asciiTheme="minorHAnsi" w:hAnsiTheme="minorHAnsi" w:cstheme="minorHAnsi"/>
          <w:b w:val="0"/>
          <w:bCs w:val="0"/>
          <w:sz w:val="22"/>
          <w:szCs w:val="22"/>
          <w:lang w:val="en-AU"/>
        </w:rPr>
      </w:pPr>
      <w:r w:rsidRPr="00BC11C5">
        <w:rPr>
          <w:rFonts w:asciiTheme="minorHAnsi" w:hAnsiTheme="minorHAnsi" w:cstheme="minorHAnsi"/>
          <w:b w:val="0"/>
          <w:bCs w:val="0"/>
          <w:sz w:val="22"/>
          <w:szCs w:val="22"/>
          <w:lang w:val="en-AU"/>
        </w:rPr>
        <w:t>Growers</w:t>
      </w:r>
      <w:r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ab/>
        <w:t xml:space="preserve"> 50 </w:t>
      </w:r>
      <w:r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ab/>
        <w:t>70</w:t>
      </w:r>
    </w:p>
    <w:p w14:paraId="61E42723" w14:textId="77777777" w:rsidR="00086EB8" w:rsidRPr="00BC11C5" w:rsidRDefault="00086EB8" w:rsidP="002E5020">
      <w:pPr>
        <w:pStyle w:val="Heading1"/>
        <w:ind w:left="1440" w:firstLine="720"/>
        <w:jc w:val="both"/>
        <w:rPr>
          <w:rFonts w:asciiTheme="minorHAnsi" w:hAnsiTheme="minorHAnsi" w:cstheme="minorHAnsi"/>
          <w:b w:val="0"/>
          <w:bCs w:val="0"/>
          <w:sz w:val="22"/>
          <w:szCs w:val="22"/>
          <w:lang w:val="en-AU"/>
        </w:rPr>
      </w:pPr>
      <w:r w:rsidRPr="00BC11C5">
        <w:rPr>
          <w:rFonts w:asciiTheme="minorHAnsi" w:hAnsiTheme="minorHAnsi" w:cstheme="minorHAnsi"/>
          <w:b w:val="0"/>
          <w:bCs w:val="0"/>
          <w:sz w:val="22"/>
          <w:szCs w:val="22"/>
          <w:lang w:val="en-AU"/>
        </w:rPr>
        <w:t xml:space="preserve">Storage and handling providers, </w:t>
      </w:r>
    </w:p>
    <w:p w14:paraId="08BE492D" w14:textId="145645EC" w:rsidR="00086EB8" w:rsidRPr="00BC11C5" w:rsidRDefault="00086EB8" w:rsidP="002E5020">
      <w:pPr>
        <w:pStyle w:val="Heading1"/>
        <w:ind w:left="1440" w:firstLine="720"/>
        <w:jc w:val="both"/>
        <w:rPr>
          <w:rFonts w:asciiTheme="minorHAnsi" w:hAnsiTheme="minorHAnsi" w:cstheme="minorHAnsi"/>
          <w:b w:val="0"/>
          <w:bCs w:val="0"/>
          <w:sz w:val="22"/>
          <w:szCs w:val="22"/>
          <w:lang w:val="en-AU"/>
        </w:rPr>
      </w:pPr>
      <w:r w:rsidRPr="00BC11C5">
        <w:rPr>
          <w:rFonts w:asciiTheme="minorHAnsi" w:hAnsiTheme="minorHAnsi" w:cstheme="minorHAnsi"/>
          <w:b w:val="0"/>
          <w:bCs w:val="0"/>
          <w:sz w:val="22"/>
          <w:szCs w:val="22"/>
          <w:lang w:val="en-AU"/>
        </w:rPr>
        <w:t>traders and exporters</w:t>
      </w:r>
      <w:r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ab/>
        <w:t xml:space="preserve"> </w:t>
      </w:r>
      <w:r w:rsidR="002E5020"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 xml:space="preserve">5 </w:t>
      </w:r>
      <w:r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ab/>
        <w:t>5</w:t>
      </w:r>
    </w:p>
    <w:p w14:paraId="070A0690" w14:textId="77777777" w:rsidR="00086EB8" w:rsidRPr="00BC11C5" w:rsidRDefault="00086EB8" w:rsidP="00B90643">
      <w:pPr>
        <w:pStyle w:val="Heading1"/>
        <w:pBdr>
          <w:bottom w:val="single" w:sz="4" w:space="1" w:color="auto"/>
        </w:pBdr>
        <w:ind w:left="1440" w:firstLine="720"/>
        <w:jc w:val="both"/>
        <w:rPr>
          <w:rFonts w:asciiTheme="minorHAnsi" w:hAnsiTheme="minorHAnsi" w:cstheme="minorHAnsi"/>
          <w:b w:val="0"/>
          <w:bCs w:val="0"/>
          <w:sz w:val="22"/>
          <w:szCs w:val="22"/>
          <w:lang w:val="en-AU"/>
        </w:rPr>
      </w:pPr>
      <w:r w:rsidRPr="00BC11C5">
        <w:rPr>
          <w:rFonts w:asciiTheme="minorHAnsi" w:hAnsiTheme="minorHAnsi" w:cstheme="minorHAnsi"/>
          <w:b w:val="0"/>
          <w:bCs w:val="0"/>
          <w:sz w:val="22"/>
          <w:szCs w:val="22"/>
          <w:lang w:val="en-AU"/>
        </w:rPr>
        <w:t xml:space="preserve">Customers </w:t>
      </w:r>
      <w:r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ab/>
        <w:t xml:space="preserve">40 </w:t>
      </w:r>
      <w:r w:rsidRPr="00BC11C5">
        <w:rPr>
          <w:rFonts w:asciiTheme="minorHAnsi" w:hAnsiTheme="minorHAnsi" w:cstheme="minorHAnsi"/>
          <w:b w:val="0"/>
          <w:bCs w:val="0"/>
          <w:sz w:val="22"/>
          <w:szCs w:val="22"/>
          <w:lang w:val="en-AU"/>
        </w:rPr>
        <w:tab/>
      </w:r>
      <w:r w:rsidRPr="00BC11C5">
        <w:rPr>
          <w:rFonts w:asciiTheme="minorHAnsi" w:hAnsiTheme="minorHAnsi" w:cstheme="minorHAnsi"/>
          <w:b w:val="0"/>
          <w:bCs w:val="0"/>
          <w:sz w:val="22"/>
          <w:szCs w:val="22"/>
          <w:lang w:val="en-AU"/>
        </w:rPr>
        <w:tab/>
        <w:t>15</w:t>
      </w:r>
    </w:p>
    <w:p w14:paraId="26AA732B" w14:textId="5362A2AF" w:rsidR="005A677C" w:rsidRPr="00C265DF" w:rsidRDefault="00086EB8" w:rsidP="002E5020">
      <w:pPr>
        <w:pStyle w:val="Heading1"/>
        <w:ind w:left="0"/>
        <w:jc w:val="center"/>
        <w:rPr>
          <w:rFonts w:asciiTheme="minorHAnsi" w:hAnsiTheme="minorHAnsi" w:cstheme="minorHAnsi"/>
          <w:b w:val="0"/>
          <w:sz w:val="22"/>
          <w:szCs w:val="22"/>
          <w:lang w:val="en-AU"/>
        </w:rPr>
      </w:pPr>
      <w:r w:rsidRPr="00C265DF">
        <w:rPr>
          <w:rFonts w:asciiTheme="minorHAnsi" w:hAnsiTheme="minorHAnsi" w:cstheme="minorHAnsi"/>
          <w:b w:val="0"/>
          <w:i/>
          <w:iCs/>
          <w:sz w:val="22"/>
          <w:szCs w:val="22"/>
          <w:lang w:val="en-AU"/>
        </w:rPr>
        <w:t xml:space="preserve">Source: </w:t>
      </w:r>
      <w:r w:rsidRPr="00C265DF">
        <w:rPr>
          <w:rFonts w:asciiTheme="minorHAnsi" w:hAnsiTheme="minorHAnsi" w:cstheme="minorHAnsi"/>
          <w:b w:val="0"/>
          <w:sz w:val="22"/>
          <w:szCs w:val="22"/>
          <w:lang w:val="en-AU"/>
        </w:rPr>
        <w:t xml:space="preserve"> CIE</w:t>
      </w:r>
      <w:r w:rsidR="00BC11C5">
        <w:rPr>
          <w:rFonts w:asciiTheme="minorHAnsi" w:hAnsiTheme="minorHAnsi" w:cstheme="minorHAnsi"/>
          <w:b w:val="0"/>
          <w:sz w:val="22"/>
          <w:szCs w:val="22"/>
          <w:lang w:val="en-AU"/>
        </w:rPr>
        <w:t xml:space="preserve"> (</w:t>
      </w:r>
      <w:r w:rsidR="00B14305">
        <w:rPr>
          <w:rFonts w:asciiTheme="minorHAnsi" w:hAnsiTheme="minorHAnsi" w:cstheme="minorHAnsi"/>
          <w:b w:val="0"/>
          <w:sz w:val="22"/>
          <w:szCs w:val="22"/>
          <w:lang w:val="en-AU"/>
        </w:rPr>
        <w:t>2013)</w:t>
      </w:r>
    </w:p>
    <w:p w14:paraId="0CCD31EF" w14:textId="77777777" w:rsidR="00F9436A" w:rsidRDefault="00F9436A" w:rsidP="00360C2C">
      <w:pPr>
        <w:pStyle w:val="Heading1"/>
        <w:ind w:left="0"/>
        <w:jc w:val="both"/>
        <w:rPr>
          <w:rFonts w:asciiTheme="minorHAnsi" w:hAnsiTheme="minorHAnsi" w:cstheme="minorHAnsi"/>
          <w:b w:val="0"/>
          <w:sz w:val="22"/>
          <w:szCs w:val="22"/>
        </w:rPr>
      </w:pPr>
    </w:p>
    <w:p w14:paraId="5D966199" w14:textId="77777777" w:rsidR="007F1F1C" w:rsidRPr="00C265DF" w:rsidRDefault="007F1F1C" w:rsidP="00360C2C">
      <w:pPr>
        <w:pStyle w:val="Heading1"/>
        <w:ind w:left="0"/>
        <w:jc w:val="both"/>
        <w:rPr>
          <w:rFonts w:asciiTheme="minorHAnsi" w:hAnsiTheme="minorHAnsi" w:cstheme="minorHAnsi"/>
          <w:sz w:val="22"/>
          <w:szCs w:val="22"/>
        </w:rPr>
      </w:pPr>
    </w:p>
    <w:p w14:paraId="6D2B0C70" w14:textId="230B1228" w:rsidR="00B40475" w:rsidRPr="008C30A6" w:rsidRDefault="00911416" w:rsidP="00360C2C">
      <w:pPr>
        <w:jc w:val="both"/>
        <w:rPr>
          <w:rFonts w:cstheme="minorHAnsi"/>
          <w:b/>
          <w:sz w:val="24"/>
          <w:szCs w:val="24"/>
        </w:rPr>
      </w:pPr>
      <w:r w:rsidRPr="008C30A6">
        <w:rPr>
          <w:rFonts w:cstheme="minorHAnsi"/>
          <w:b/>
          <w:sz w:val="24"/>
          <w:szCs w:val="24"/>
        </w:rPr>
        <w:lastRenderedPageBreak/>
        <w:t xml:space="preserve">Overseas </w:t>
      </w:r>
      <w:r w:rsidR="008C30A6">
        <w:rPr>
          <w:rFonts w:cstheme="minorHAnsi"/>
          <w:b/>
          <w:sz w:val="24"/>
          <w:szCs w:val="24"/>
        </w:rPr>
        <w:t>E</w:t>
      </w:r>
      <w:r w:rsidR="007A04AB" w:rsidRPr="008C30A6">
        <w:rPr>
          <w:rFonts w:cstheme="minorHAnsi"/>
          <w:b/>
          <w:sz w:val="24"/>
          <w:szCs w:val="24"/>
        </w:rPr>
        <w:t xml:space="preserve">xamples of </w:t>
      </w:r>
      <w:r w:rsidR="000D2238">
        <w:rPr>
          <w:rFonts w:cstheme="minorHAnsi"/>
          <w:b/>
          <w:sz w:val="24"/>
          <w:szCs w:val="24"/>
        </w:rPr>
        <w:t xml:space="preserve">Grains </w:t>
      </w:r>
      <w:r w:rsidR="008C30A6">
        <w:rPr>
          <w:rFonts w:cstheme="minorHAnsi"/>
          <w:b/>
          <w:sz w:val="24"/>
          <w:szCs w:val="24"/>
        </w:rPr>
        <w:t>I</w:t>
      </w:r>
      <w:r w:rsidR="007A04AB" w:rsidRPr="008C30A6">
        <w:rPr>
          <w:rFonts w:cstheme="minorHAnsi"/>
          <w:b/>
          <w:sz w:val="24"/>
          <w:szCs w:val="24"/>
        </w:rPr>
        <w:t xml:space="preserve">ndustry </w:t>
      </w:r>
      <w:r w:rsidR="008C30A6">
        <w:rPr>
          <w:rFonts w:cstheme="minorHAnsi"/>
          <w:b/>
          <w:sz w:val="24"/>
          <w:szCs w:val="24"/>
        </w:rPr>
        <w:t>G</w:t>
      </w:r>
      <w:r w:rsidR="007A04AB" w:rsidRPr="008C30A6">
        <w:rPr>
          <w:rFonts w:cstheme="minorHAnsi"/>
          <w:b/>
          <w:sz w:val="24"/>
          <w:szCs w:val="24"/>
        </w:rPr>
        <w:t xml:space="preserve">ood </w:t>
      </w:r>
      <w:r w:rsidR="008C30A6">
        <w:rPr>
          <w:rFonts w:cstheme="minorHAnsi"/>
          <w:b/>
          <w:sz w:val="24"/>
          <w:szCs w:val="24"/>
        </w:rPr>
        <w:t>O</w:t>
      </w:r>
      <w:r w:rsidR="007A04AB" w:rsidRPr="008C30A6">
        <w:rPr>
          <w:rFonts w:cstheme="minorHAnsi"/>
          <w:b/>
          <w:sz w:val="24"/>
          <w:szCs w:val="24"/>
        </w:rPr>
        <w:t>rganiz</w:t>
      </w:r>
      <w:r w:rsidRPr="008C30A6">
        <w:rPr>
          <w:rFonts w:cstheme="minorHAnsi"/>
          <w:b/>
          <w:sz w:val="24"/>
          <w:szCs w:val="24"/>
        </w:rPr>
        <w:t xml:space="preserve">ations and their </w:t>
      </w:r>
      <w:r w:rsidR="008C30A6">
        <w:rPr>
          <w:rFonts w:cstheme="minorHAnsi"/>
          <w:b/>
          <w:sz w:val="24"/>
          <w:szCs w:val="24"/>
        </w:rPr>
        <w:t>F</w:t>
      </w:r>
      <w:r w:rsidR="00B40475" w:rsidRPr="008C30A6">
        <w:rPr>
          <w:rFonts w:cstheme="minorHAnsi"/>
          <w:b/>
          <w:sz w:val="24"/>
          <w:szCs w:val="24"/>
        </w:rPr>
        <w:t>unding</w:t>
      </w:r>
      <w:r w:rsidR="00336DEB">
        <w:rPr>
          <w:rStyle w:val="FootnoteReference"/>
          <w:rFonts w:cstheme="minorHAnsi"/>
          <w:b/>
          <w:sz w:val="24"/>
          <w:szCs w:val="24"/>
        </w:rPr>
        <w:footnoteReference w:id="4"/>
      </w:r>
    </w:p>
    <w:p w14:paraId="27890712" w14:textId="77777777" w:rsidR="00F870EE" w:rsidRPr="00C265DF" w:rsidRDefault="00F870EE" w:rsidP="00360C2C">
      <w:pPr>
        <w:jc w:val="both"/>
        <w:rPr>
          <w:rFonts w:cstheme="minorHAnsi"/>
          <w:b/>
          <w:u w:val="single"/>
        </w:rPr>
      </w:pPr>
    </w:p>
    <w:p w14:paraId="263ACD3F" w14:textId="36D2C63C" w:rsidR="00F870EE" w:rsidRDefault="001B6980" w:rsidP="00360C2C">
      <w:pPr>
        <w:jc w:val="both"/>
        <w:rPr>
          <w:rFonts w:cstheme="minorHAnsi"/>
          <w:b/>
          <w:bCs/>
        </w:rPr>
      </w:pPr>
      <w:r w:rsidRPr="001B6980">
        <w:rPr>
          <w:rFonts w:cstheme="minorHAnsi"/>
          <w:b/>
          <w:bCs/>
        </w:rPr>
        <w:t xml:space="preserve">French </w:t>
      </w:r>
      <w:proofErr w:type="spellStart"/>
      <w:r w:rsidR="00FD210C" w:rsidRPr="00FD210C">
        <w:rPr>
          <w:rFonts w:cstheme="minorHAnsi"/>
          <w:b/>
          <w:bCs/>
        </w:rPr>
        <w:t>Intercéréales</w:t>
      </w:r>
      <w:proofErr w:type="spellEnd"/>
      <w:r w:rsidR="00F870EE" w:rsidRPr="00FD210C">
        <w:rPr>
          <w:rFonts w:cstheme="minorHAnsi"/>
          <w:b/>
          <w:bCs/>
        </w:rPr>
        <w:t xml:space="preserve"> </w:t>
      </w:r>
    </w:p>
    <w:p w14:paraId="49042CD7" w14:textId="77777777" w:rsidR="001B6980" w:rsidRPr="001B6980" w:rsidRDefault="001B6980" w:rsidP="00360C2C">
      <w:pPr>
        <w:jc w:val="both"/>
        <w:rPr>
          <w:rFonts w:cstheme="minorHAnsi"/>
          <w:b/>
          <w:bCs/>
        </w:rPr>
      </w:pPr>
    </w:p>
    <w:p w14:paraId="294878DF" w14:textId="7E56F70E" w:rsidR="00B40475" w:rsidRPr="00C265DF" w:rsidRDefault="00B40475" w:rsidP="00360C2C">
      <w:pPr>
        <w:jc w:val="both"/>
        <w:rPr>
          <w:rFonts w:cstheme="minorHAnsi"/>
        </w:rPr>
      </w:pPr>
      <w:proofErr w:type="spellStart"/>
      <w:r w:rsidRPr="00D8679D">
        <w:rPr>
          <w:rFonts w:cstheme="minorHAnsi"/>
          <w:b/>
          <w:bCs/>
          <w:i/>
          <w:iCs/>
        </w:rPr>
        <w:t>Intercéréales</w:t>
      </w:r>
      <w:proofErr w:type="spellEnd"/>
      <w:r w:rsidRPr="00C265DF">
        <w:rPr>
          <w:rFonts w:cstheme="minorHAnsi"/>
        </w:rPr>
        <w:t xml:space="preserve"> (in France) manages three programs:</w:t>
      </w:r>
      <w:r w:rsidR="00914C1E">
        <w:rPr>
          <w:rFonts w:cstheme="minorHAnsi"/>
        </w:rPr>
        <w:t xml:space="preserve"> </w:t>
      </w:r>
      <w:r w:rsidRPr="00C265DF">
        <w:rPr>
          <w:rFonts w:cstheme="minorHAnsi"/>
        </w:rPr>
        <w:t>(</w:t>
      </w:r>
      <w:proofErr w:type="spellStart"/>
      <w:r w:rsidRPr="00C265DF">
        <w:rPr>
          <w:rFonts w:cstheme="minorHAnsi"/>
        </w:rPr>
        <w:t>i</w:t>
      </w:r>
      <w:proofErr w:type="spellEnd"/>
      <w:r w:rsidRPr="00C265DF">
        <w:rPr>
          <w:rFonts w:cstheme="minorHAnsi"/>
        </w:rPr>
        <w:t>) Research and Development</w:t>
      </w:r>
      <w:r w:rsidR="00332911">
        <w:rPr>
          <w:rFonts w:cstheme="minorHAnsi"/>
        </w:rPr>
        <w:t xml:space="preserve">; </w:t>
      </w:r>
      <w:r w:rsidRPr="00C265DF">
        <w:rPr>
          <w:rFonts w:cstheme="minorHAnsi"/>
        </w:rPr>
        <w:t>(ii) Promotion in Internal Markets</w:t>
      </w:r>
      <w:r w:rsidR="00332911">
        <w:rPr>
          <w:rFonts w:cstheme="minorHAnsi"/>
        </w:rPr>
        <w:t>; and</w:t>
      </w:r>
      <w:r w:rsidRPr="00C265DF">
        <w:rPr>
          <w:rFonts w:cstheme="minorHAnsi"/>
        </w:rPr>
        <w:t>(iii) Export Promotion</w:t>
      </w:r>
      <w:r w:rsidR="00332911">
        <w:rPr>
          <w:rFonts w:cstheme="minorHAnsi"/>
        </w:rPr>
        <w:t>.</w:t>
      </w:r>
    </w:p>
    <w:p w14:paraId="5C51C133" w14:textId="77777777" w:rsidR="00B40475" w:rsidRPr="00C265DF" w:rsidRDefault="00B40475" w:rsidP="00360C2C">
      <w:pPr>
        <w:jc w:val="both"/>
        <w:rPr>
          <w:rFonts w:cstheme="minorHAnsi"/>
        </w:rPr>
      </w:pPr>
    </w:p>
    <w:p w14:paraId="16FF410A" w14:textId="7A89BDB0" w:rsidR="00B40475" w:rsidRPr="00C265DF" w:rsidRDefault="00B40475" w:rsidP="00360C2C">
      <w:pPr>
        <w:jc w:val="both"/>
        <w:rPr>
          <w:rFonts w:cstheme="minorHAnsi"/>
        </w:rPr>
      </w:pPr>
      <w:proofErr w:type="spellStart"/>
      <w:r w:rsidRPr="00C265DF">
        <w:rPr>
          <w:rFonts w:cstheme="minorHAnsi"/>
        </w:rPr>
        <w:t>Intercéréales</w:t>
      </w:r>
      <w:proofErr w:type="spellEnd"/>
      <w:r w:rsidRPr="00C265DF">
        <w:rPr>
          <w:rFonts w:cstheme="minorHAnsi"/>
        </w:rPr>
        <w:t>’ funding comes from what the French interestingly call ‘Voluntary Compulsory Contributions’.</w:t>
      </w:r>
      <w:r w:rsidR="0076021B">
        <w:rPr>
          <w:rFonts w:cstheme="minorHAnsi"/>
        </w:rPr>
        <w:t xml:space="preserve"> </w:t>
      </w:r>
      <w:r w:rsidRPr="00C265DF">
        <w:rPr>
          <w:rFonts w:cstheme="minorHAnsi"/>
        </w:rPr>
        <w:t>The current contributions were defined in an agreement established in October 2015 and apply to the 2016-2017, 2017-2018 and 2018-2019 financial years. The basis of funding is as follows:</w:t>
      </w:r>
    </w:p>
    <w:p w14:paraId="596EE384" w14:textId="113EF1C4" w:rsidR="00B40475" w:rsidRPr="00C265DF" w:rsidRDefault="00B40475" w:rsidP="00360C2C">
      <w:pPr>
        <w:jc w:val="both"/>
        <w:rPr>
          <w:rFonts w:cstheme="minorHAnsi"/>
        </w:rPr>
      </w:pPr>
      <w:r w:rsidRPr="00C265DF">
        <w:rPr>
          <w:rFonts w:cstheme="minorHAnsi"/>
        </w:rPr>
        <w:t xml:space="preserve">€ 0.63 per </w:t>
      </w:r>
      <w:proofErr w:type="spellStart"/>
      <w:r w:rsidRPr="00C265DF">
        <w:rPr>
          <w:rFonts w:cstheme="minorHAnsi"/>
        </w:rPr>
        <w:t>tonne</w:t>
      </w:r>
      <w:proofErr w:type="spellEnd"/>
      <w:r w:rsidRPr="00C265DF">
        <w:rPr>
          <w:rFonts w:cstheme="minorHAnsi"/>
        </w:rPr>
        <w:t xml:space="preserve"> of cereals from cereal producers</w:t>
      </w:r>
      <w:r w:rsidR="0076021B">
        <w:rPr>
          <w:rFonts w:cstheme="minorHAnsi"/>
        </w:rPr>
        <w:t>,</w:t>
      </w:r>
    </w:p>
    <w:p w14:paraId="0E1B125A" w14:textId="43E527E4" w:rsidR="00B40475" w:rsidRPr="00C265DF" w:rsidRDefault="00B40475" w:rsidP="00360C2C">
      <w:pPr>
        <w:jc w:val="both"/>
        <w:rPr>
          <w:rFonts w:cstheme="minorHAnsi"/>
        </w:rPr>
      </w:pPr>
      <w:r w:rsidRPr="00C265DF">
        <w:rPr>
          <w:rFonts w:cstheme="minorHAnsi"/>
        </w:rPr>
        <w:t xml:space="preserve">€ 0.03 per </w:t>
      </w:r>
      <w:proofErr w:type="spellStart"/>
      <w:r w:rsidRPr="00C265DF">
        <w:rPr>
          <w:rFonts w:cstheme="minorHAnsi"/>
        </w:rPr>
        <w:t>tonne</w:t>
      </w:r>
      <w:proofErr w:type="spellEnd"/>
      <w:r w:rsidRPr="00C265DF">
        <w:rPr>
          <w:rFonts w:cstheme="minorHAnsi"/>
        </w:rPr>
        <w:t xml:space="preserve"> of cereals from bulk handlers</w:t>
      </w:r>
      <w:r w:rsidR="0076021B">
        <w:rPr>
          <w:rFonts w:cstheme="minorHAnsi"/>
        </w:rPr>
        <w:t>, and</w:t>
      </w:r>
    </w:p>
    <w:p w14:paraId="3F9BC08A" w14:textId="55822F49" w:rsidR="00B40475" w:rsidRPr="00C265DF" w:rsidRDefault="00B40475" w:rsidP="00360C2C">
      <w:pPr>
        <w:jc w:val="both"/>
        <w:rPr>
          <w:rFonts w:cstheme="minorHAnsi"/>
        </w:rPr>
      </w:pPr>
      <w:r w:rsidRPr="00C265DF">
        <w:rPr>
          <w:rFonts w:cstheme="minorHAnsi"/>
        </w:rPr>
        <w:t xml:space="preserve">€ 0.20 per </w:t>
      </w:r>
      <w:proofErr w:type="spellStart"/>
      <w:r w:rsidRPr="00C265DF">
        <w:rPr>
          <w:rFonts w:cstheme="minorHAnsi"/>
        </w:rPr>
        <w:t>tonne</w:t>
      </w:r>
      <w:proofErr w:type="spellEnd"/>
      <w:r w:rsidRPr="00C265DF">
        <w:rPr>
          <w:rFonts w:cstheme="minorHAnsi"/>
        </w:rPr>
        <w:t xml:space="preserve"> of breadmaking flour produced (collected from flour milling companies)</w:t>
      </w:r>
      <w:r w:rsidR="00D8679D">
        <w:rPr>
          <w:rFonts w:cstheme="minorHAnsi"/>
        </w:rPr>
        <w:t>.</w:t>
      </w:r>
    </w:p>
    <w:p w14:paraId="553650AA" w14:textId="77777777" w:rsidR="00B40475" w:rsidRPr="00C265DF" w:rsidRDefault="00B40475" w:rsidP="00360C2C">
      <w:pPr>
        <w:jc w:val="both"/>
        <w:rPr>
          <w:rFonts w:cstheme="minorHAnsi"/>
        </w:rPr>
      </w:pPr>
    </w:p>
    <w:p w14:paraId="5844DFB2" w14:textId="01528AB5" w:rsidR="00B40475" w:rsidRPr="00C265DF" w:rsidRDefault="00B40475" w:rsidP="00360C2C">
      <w:pPr>
        <w:jc w:val="both"/>
        <w:rPr>
          <w:rFonts w:cstheme="minorHAnsi"/>
        </w:rPr>
      </w:pPr>
      <w:r w:rsidRPr="00C265DF">
        <w:rPr>
          <w:rFonts w:cstheme="minorHAnsi"/>
        </w:rPr>
        <w:t>Funds from contributors are used as follows:</w:t>
      </w:r>
    </w:p>
    <w:p w14:paraId="654682FB" w14:textId="0F3209BD" w:rsidR="00B40475" w:rsidRPr="00C265DF" w:rsidRDefault="00B40475" w:rsidP="00360C2C">
      <w:pPr>
        <w:pStyle w:val="ListParagraph"/>
        <w:numPr>
          <w:ilvl w:val="0"/>
          <w:numId w:val="13"/>
        </w:numPr>
        <w:ind w:left="0" w:firstLine="0"/>
        <w:jc w:val="both"/>
        <w:rPr>
          <w:rFonts w:cstheme="minorHAnsi"/>
        </w:rPr>
      </w:pPr>
      <w:r w:rsidRPr="00C265DF">
        <w:rPr>
          <w:rFonts w:cstheme="minorHAnsi"/>
        </w:rPr>
        <w:t>3.5</w:t>
      </w:r>
      <w:r w:rsidR="009A3F04">
        <w:rPr>
          <w:rFonts w:cstheme="minorHAnsi"/>
        </w:rPr>
        <w:t xml:space="preserve"> per cent</w:t>
      </w:r>
      <w:r w:rsidRPr="00C265DF">
        <w:rPr>
          <w:rFonts w:cstheme="minorHAnsi"/>
        </w:rPr>
        <w:t xml:space="preserve"> of the levies collected from producers, bulk handlers and millers is allocated to the general actions carried out by </w:t>
      </w:r>
      <w:proofErr w:type="spellStart"/>
      <w:r w:rsidRPr="00C265DF">
        <w:rPr>
          <w:rFonts w:cstheme="minorHAnsi"/>
        </w:rPr>
        <w:t>Intercéréales</w:t>
      </w:r>
      <w:proofErr w:type="spellEnd"/>
      <w:r w:rsidRPr="00C265DF">
        <w:rPr>
          <w:rFonts w:cstheme="minorHAnsi"/>
        </w:rPr>
        <w:t xml:space="preserve"> and to its </w:t>
      </w:r>
      <w:proofErr w:type="gramStart"/>
      <w:r w:rsidRPr="00C265DF">
        <w:rPr>
          <w:rFonts w:cstheme="minorHAnsi"/>
        </w:rPr>
        <w:t>administration;</w:t>
      </w:r>
      <w:proofErr w:type="gramEnd"/>
    </w:p>
    <w:p w14:paraId="5D1BD6C9" w14:textId="5BF623A7" w:rsidR="00B40475" w:rsidRPr="00C265DF" w:rsidRDefault="00B40475" w:rsidP="00360C2C">
      <w:pPr>
        <w:pStyle w:val="ListParagraph"/>
        <w:numPr>
          <w:ilvl w:val="0"/>
          <w:numId w:val="13"/>
        </w:numPr>
        <w:ind w:left="0" w:firstLine="0"/>
        <w:jc w:val="both"/>
        <w:rPr>
          <w:rFonts w:cstheme="minorHAnsi"/>
        </w:rPr>
      </w:pPr>
      <w:r w:rsidRPr="00C265DF">
        <w:rPr>
          <w:rFonts w:cstheme="minorHAnsi"/>
        </w:rPr>
        <w:t>72.5</w:t>
      </w:r>
      <w:r w:rsidR="009A3F04">
        <w:rPr>
          <w:rFonts w:cstheme="minorHAnsi"/>
        </w:rPr>
        <w:t xml:space="preserve"> per cent</w:t>
      </w:r>
      <w:r w:rsidRPr="00C265DF">
        <w:rPr>
          <w:rFonts w:cstheme="minorHAnsi"/>
        </w:rPr>
        <w:t xml:space="preserve"> of the levies collected from producers and 39</w:t>
      </w:r>
      <w:r w:rsidR="009A3F04">
        <w:rPr>
          <w:rFonts w:cstheme="minorHAnsi"/>
        </w:rPr>
        <w:t xml:space="preserve"> per cent</w:t>
      </w:r>
      <w:r w:rsidRPr="00C265DF">
        <w:rPr>
          <w:rFonts w:cstheme="minorHAnsi"/>
        </w:rPr>
        <w:t xml:space="preserve"> of the funds from bulk handlers is used to finance R&amp;D for cereal producers and value chain </w:t>
      </w:r>
      <w:proofErr w:type="gramStart"/>
      <w:r w:rsidRPr="00C265DF">
        <w:rPr>
          <w:rFonts w:cstheme="minorHAnsi"/>
        </w:rPr>
        <w:t>operators;</w:t>
      </w:r>
      <w:proofErr w:type="gramEnd"/>
    </w:p>
    <w:p w14:paraId="100BC3AD" w14:textId="20E1E066" w:rsidR="00B40475" w:rsidRPr="00C265DF" w:rsidRDefault="00B40475" w:rsidP="00360C2C">
      <w:pPr>
        <w:pStyle w:val="ListParagraph"/>
        <w:numPr>
          <w:ilvl w:val="0"/>
          <w:numId w:val="13"/>
        </w:numPr>
        <w:ind w:left="0" w:firstLine="0"/>
        <w:jc w:val="both"/>
        <w:rPr>
          <w:rFonts w:cstheme="minorHAnsi"/>
        </w:rPr>
      </w:pPr>
      <w:r w:rsidRPr="00C265DF">
        <w:rPr>
          <w:rFonts w:cstheme="minorHAnsi"/>
        </w:rPr>
        <w:t>48.5</w:t>
      </w:r>
      <w:r w:rsidR="009A3F04">
        <w:rPr>
          <w:rFonts w:cstheme="minorHAnsi"/>
        </w:rPr>
        <w:t xml:space="preserve"> per cent</w:t>
      </w:r>
      <w:r w:rsidRPr="00C265DF">
        <w:rPr>
          <w:rFonts w:cstheme="minorHAnsi"/>
        </w:rPr>
        <w:t xml:space="preserve"> of the levies paid by bulk handlers is allocated to general activity (industry good) for the cereals </w:t>
      </w:r>
      <w:proofErr w:type="gramStart"/>
      <w:r w:rsidRPr="00C265DF">
        <w:rPr>
          <w:rFonts w:cstheme="minorHAnsi"/>
        </w:rPr>
        <w:t>sector;</w:t>
      </w:r>
      <w:proofErr w:type="gramEnd"/>
    </w:p>
    <w:p w14:paraId="2E5E717B" w14:textId="53C7ECE6" w:rsidR="00B40475" w:rsidRPr="00C265DF" w:rsidRDefault="00B40475" w:rsidP="00360C2C">
      <w:pPr>
        <w:pStyle w:val="ListParagraph"/>
        <w:numPr>
          <w:ilvl w:val="0"/>
          <w:numId w:val="13"/>
        </w:numPr>
        <w:ind w:left="0" w:firstLine="0"/>
        <w:jc w:val="both"/>
        <w:rPr>
          <w:rFonts w:cstheme="minorHAnsi"/>
        </w:rPr>
      </w:pPr>
      <w:r w:rsidRPr="00C265DF">
        <w:rPr>
          <w:rFonts w:cstheme="minorHAnsi"/>
        </w:rPr>
        <w:t>96.5</w:t>
      </w:r>
      <w:r w:rsidR="009A3F04">
        <w:rPr>
          <w:rFonts w:cstheme="minorHAnsi"/>
        </w:rPr>
        <w:t xml:space="preserve"> per cent</w:t>
      </w:r>
      <w:r w:rsidRPr="00C265DF">
        <w:rPr>
          <w:rFonts w:cstheme="minorHAnsi"/>
        </w:rPr>
        <w:t xml:space="preserve"> of the levies paid by millers is for promotion-communication and scientific, nutritional and sociological studies to encourage bread consumption in France</w:t>
      </w:r>
      <w:r w:rsidR="00784491">
        <w:rPr>
          <w:rFonts w:cstheme="minorHAnsi"/>
        </w:rPr>
        <w:t>; and</w:t>
      </w:r>
    </w:p>
    <w:p w14:paraId="783446E9" w14:textId="0734E6B0" w:rsidR="00B40475" w:rsidRPr="00C265DF" w:rsidRDefault="00B40475" w:rsidP="00360C2C">
      <w:pPr>
        <w:pStyle w:val="ListParagraph"/>
        <w:numPr>
          <w:ilvl w:val="0"/>
          <w:numId w:val="13"/>
        </w:numPr>
        <w:ind w:left="0" w:firstLine="0"/>
        <w:jc w:val="both"/>
        <w:rPr>
          <w:rFonts w:cstheme="minorHAnsi"/>
        </w:rPr>
      </w:pPr>
      <w:r w:rsidRPr="00C265DF">
        <w:rPr>
          <w:rFonts w:cstheme="minorHAnsi"/>
        </w:rPr>
        <w:t>24</w:t>
      </w:r>
      <w:r w:rsidR="009A3F04">
        <w:rPr>
          <w:rFonts w:cstheme="minorHAnsi"/>
        </w:rPr>
        <w:t xml:space="preserve"> per cent</w:t>
      </w:r>
      <w:r w:rsidRPr="00C265DF">
        <w:rPr>
          <w:rFonts w:cstheme="minorHAnsi"/>
        </w:rPr>
        <w:t xml:space="preserve"> </w:t>
      </w:r>
      <w:r w:rsidR="00F870EE" w:rsidRPr="00C265DF">
        <w:rPr>
          <w:rFonts w:cstheme="minorHAnsi"/>
        </w:rPr>
        <w:t>of the levies paid by producers</w:t>
      </w:r>
      <w:r w:rsidRPr="00C265DF">
        <w:rPr>
          <w:rFonts w:cstheme="minorHAnsi"/>
        </w:rPr>
        <w:t>'</w:t>
      </w:r>
      <w:r w:rsidR="00F870EE" w:rsidRPr="00C265DF">
        <w:rPr>
          <w:rFonts w:cstheme="minorHAnsi"/>
        </w:rPr>
        <w:t xml:space="preserve"> </w:t>
      </w:r>
      <w:r w:rsidRPr="00C265DF">
        <w:rPr>
          <w:rFonts w:cstheme="minorHAnsi"/>
        </w:rPr>
        <w:t>grain harvest and 9</w:t>
      </w:r>
      <w:r w:rsidR="009A3F04">
        <w:rPr>
          <w:rFonts w:cstheme="minorHAnsi"/>
        </w:rPr>
        <w:t xml:space="preserve"> per cent</w:t>
      </w:r>
      <w:r w:rsidRPr="00C265DF">
        <w:rPr>
          <w:rFonts w:cstheme="minorHAnsi"/>
        </w:rPr>
        <w:t xml:space="preserve"> of the bulk handlers’ levies are for other promotion, communication, and economic studies.</w:t>
      </w:r>
    </w:p>
    <w:p w14:paraId="08914093" w14:textId="77777777" w:rsidR="00B40475" w:rsidRPr="00C265DF" w:rsidRDefault="00B40475" w:rsidP="00360C2C">
      <w:pPr>
        <w:jc w:val="both"/>
        <w:rPr>
          <w:rFonts w:cstheme="minorHAnsi"/>
        </w:rPr>
      </w:pPr>
    </w:p>
    <w:p w14:paraId="4766F87B" w14:textId="6D0FED89" w:rsidR="00F870EE" w:rsidRPr="00C265DF" w:rsidRDefault="00156081" w:rsidP="00360C2C">
      <w:pPr>
        <w:jc w:val="both"/>
        <w:rPr>
          <w:rFonts w:cstheme="minorHAnsi"/>
        </w:rPr>
      </w:pPr>
      <w:r w:rsidRPr="00634C7E">
        <w:rPr>
          <w:rFonts w:cstheme="minorHAnsi"/>
          <w:b/>
          <w:bCs/>
          <w:i/>
          <w:iCs/>
        </w:rPr>
        <w:t xml:space="preserve">France's Export </w:t>
      </w:r>
      <w:proofErr w:type="spellStart"/>
      <w:r w:rsidRPr="00634C7E">
        <w:rPr>
          <w:rFonts w:cstheme="minorHAnsi"/>
          <w:b/>
          <w:bCs/>
          <w:i/>
          <w:iCs/>
        </w:rPr>
        <w:t>Cereales</w:t>
      </w:r>
      <w:proofErr w:type="spellEnd"/>
      <w:r w:rsidRPr="00C265DF">
        <w:rPr>
          <w:rFonts w:cstheme="minorHAnsi"/>
        </w:rPr>
        <w:t xml:space="preserve"> (FEC). France exports about a third of its wheat production. </w:t>
      </w:r>
      <w:proofErr w:type="spellStart"/>
      <w:r w:rsidRPr="00C265DF">
        <w:rPr>
          <w:rFonts w:cstheme="minorHAnsi"/>
        </w:rPr>
        <w:t>Intercéréales</w:t>
      </w:r>
      <w:proofErr w:type="spellEnd"/>
      <w:r w:rsidRPr="00C265DF">
        <w:rPr>
          <w:rFonts w:cstheme="minorHAnsi"/>
        </w:rPr>
        <w:t xml:space="preserve"> (funded by growers' levies) funds Export </w:t>
      </w:r>
      <w:proofErr w:type="spellStart"/>
      <w:r w:rsidRPr="00C265DF">
        <w:rPr>
          <w:rFonts w:cstheme="minorHAnsi"/>
        </w:rPr>
        <w:t>Céréales</w:t>
      </w:r>
      <w:proofErr w:type="spellEnd"/>
      <w:r w:rsidRPr="00C265DF">
        <w:rPr>
          <w:rFonts w:cstheme="minorHAnsi"/>
        </w:rPr>
        <w:t xml:space="preserve">. Export </w:t>
      </w:r>
      <w:proofErr w:type="spellStart"/>
      <w:r w:rsidRPr="00C265DF">
        <w:rPr>
          <w:rFonts w:cstheme="minorHAnsi"/>
        </w:rPr>
        <w:t>Céréales</w:t>
      </w:r>
      <w:proofErr w:type="spellEnd"/>
      <w:r w:rsidRPr="00C265DF">
        <w:rPr>
          <w:rFonts w:cstheme="minorHAnsi"/>
        </w:rPr>
        <w:t xml:space="preserve"> delivers three program services, maintaining </w:t>
      </w:r>
      <w:r w:rsidR="00CA27B1">
        <w:rPr>
          <w:rFonts w:cstheme="minorHAnsi"/>
        </w:rPr>
        <w:t>five</w:t>
      </w:r>
      <w:r w:rsidRPr="00C265DF">
        <w:rPr>
          <w:rFonts w:cstheme="minorHAnsi"/>
        </w:rPr>
        <w:t xml:space="preserve"> trade offices and is also responsible for promotion of French cereals within the E</w:t>
      </w:r>
      <w:r w:rsidR="00CA27B1">
        <w:rPr>
          <w:rFonts w:cstheme="minorHAnsi"/>
        </w:rPr>
        <w:t>uropean Union</w:t>
      </w:r>
      <w:r w:rsidRPr="00C265DF">
        <w:rPr>
          <w:rFonts w:cstheme="minorHAnsi"/>
        </w:rPr>
        <w:t>.</w:t>
      </w:r>
      <w:r w:rsidR="00EC574D" w:rsidRPr="00C265DF">
        <w:rPr>
          <w:rFonts w:cstheme="minorHAnsi"/>
        </w:rPr>
        <w:t xml:space="preserve"> </w:t>
      </w:r>
      <w:r w:rsidR="00B40475" w:rsidRPr="00C265DF">
        <w:rPr>
          <w:rFonts w:cstheme="minorHAnsi"/>
        </w:rPr>
        <w:t xml:space="preserve">Export </w:t>
      </w:r>
      <w:proofErr w:type="spellStart"/>
      <w:r w:rsidR="00B40475" w:rsidRPr="00C265DF">
        <w:rPr>
          <w:rFonts w:cstheme="minorHAnsi"/>
        </w:rPr>
        <w:t>Céréales</w:t>
      </w:r>
      <w:proofErr w:type="spellEnd"/>
      <w:r w:rsidR="00B40475" w:rsidRPr="00C265DF">
        <w:rPr>
          <w:rFonts w:cstheme="minorHAnsi"/>
        </w:rPr>
        <w:t xml:space="preserve"> </w:t>
      </w:r>
      <w:r w:rsidR="00EC574D" w:rsidRPr="00C265DF">
        <w:rPr>
          <w:rFonts w:cstheme="minorHAnsi"/>
        </w:rPr>
        <w:t xml:space="preserve">operates to </w:t>
      </w:r>
      <w:r w:rsidR="00B40475" w:rsidRPr="00C265DF">
        <w:rPr>
          <w:rFonts w:cstheme="minorHAnsi"/>
        </w:rPr>
        <w:t xml:space="preserve">inform producers, collectors (cooperatives and traders) and their </w:t>
      </w:r>
      <w:proofErr w:type="spellStart"/>
      <w:r w:rsidR="00B40475" w:rsidRPr="00C265DF">
        <w:rPr>
          <w:rFonts w:cstheme="minorHAnsi"/>
        </w:rPr>
        <w:t>organisations</w:t>
      </w:r>
      <w:proofErr w:type="spellEnd"/>
      <w:r w:rsidR="00B40475" w:rsidRPr="00C265DF">
        <w:rPr>
          <w:rFonts w:cstheme="minorHAnsi"/>
        </w:rPr>
        <w:t xml:space="preserve"> about current and future consumer demand</w:t>
      </w:r>
      <w:r w:rsidR="00434B33" w:rsidRPr="00C265DF">
        <w:rPr>
          <w:rFonts w:cstheme="minorHAnsi"/>
        </w:rPr>
        <w:t xml:space="preserve"> </w:t>
      </w:r>
      <w:r w:rsidR="00EC574D" w:rsidRPr="00C265DF">
        <w:rPr>
          <w:rFonts w:cstheme="minorHAnsi"/>
        </w:rPr>
        <w:t xml:space="preserve">for French cereal exports </w:t>
      </w:r>
      <w:r w:rsidR="00B40475" w:rsidRPr="00C265DF">
        <w:rPr>
          <w:rFonts w:cstheme="minorHAnsi"/>
        </w:rPr>
        <w:t xml:space="preserve">(in both quantity and quality), and about threats to and opportunities for French cereal exports. </w:t>
      </w:r>
    </w:p>
    <w:p w14:paraId="54575F8C" w14:textId="77777777" w:rsidR="00F870EE" w:rsidRPr="00C265DF" w:rsidRDefault="00F870EE" w:rsidP="00360C2C">
      <w:pPr>
        <w:jc w:val="both"/>
        <w:rPr>
          <w:rFonts w:cstheme="minorHAnsi"/>
        </w:rPr>
      </w:pPr>
    </w:p>
    <w:p w14:paraId="36F96809" w14:textId="77777777" w:rsidR="00B40475" w:rsidRPr="00C265DF" w:rsidRDefault="00B40475" w:rsidP="00360C2C">
      <w:pPr>
        <w:jc w:val="both"/>
        <w:rPr>
          <w:rFonts w:cstheme="minorHAnsi"/>
        </w:rPr>
      </w:pPr>
      <w:r w:rsidRPr="00C265DF">
        <w:rPr>
          <w:rFonts w:cstheme="minorHAnsi"/>
        </w:rPr>
        <w:t xml:space="preserve">Export </w:t>
      </w:r>
      <w:proofErr w:type="spellStart"/>
      <w:r w:rsidRPr="00C265DF">
        <w:rPr>
          <w:rFonts w:cstheme="minorHAnsi"/>
        </w:rPr>
        <w:t>Céréa</w:t>
      </w:r>
      <w:r w:rsidR="00EC574D" w:rsidRPr="00C265DF">
        <w:rPr>
          <w:rFonts w:cstheme="minorHAnsi"/>
        </w:rPr>
        <w:t>les</w:t>
      </w:r>
      <w:proofErr w:type="spellEnd"/>
      <w:r w:rsidRPr="00C265DF">
        <w:rPr>
          <w:rFonts w:cstheme="minorHAnsi"/>
        </w:rPr>
        <w:t xml:space="preserve"> provides information about how French cereals are perceived in different markets, the strengths and weaknesses of the French products, and </w:t>
      </w:r>
      <w:r w:rsidR="00EC574D" w:rsidRPr="00C265DF">
        <w:rPr>
          <w:rFonts w:cstheme="minorHAnsi"/>
        </w:rPr>
        <w:t xml:space="preserve">changes </w:t>
      </w:r>
      <w:r w:rsidRPr="00C265DF">
        <w:rPr>
          <w:rFonts w:cstheme="minorHAnsi"/>
        </w:rPr>
        <w:t>that may be needed to maintain current cus</w:t>
      </w:r>
      <w:r w:rsidR="00EC574D" w:rsidRPr="00C265DF">
        <w:rPr>
          <w:rFonts w:cstheme="minorHAnsi"/>
        </w:rPr>
        <w:t>tomers and move into</w:t>
      </w:r>
      <w:r w:rsidRPr="00C265DF">
        <w:rPr>
          <w:rFonts w:cstheme="minorHAnsi"/>
        </w:rPr>
        <w:t xml:space="preserve"> new markets. To carry out its role, </w:t>
      </w:r>
      <w:r w:rsidR="00EC574D" w:rsidRPr="00C265DF">
        <w:rPr>
          <w:rFonts w:cstheme="minorHAnsi"/>
        </w:rPr>
        <w:t xml:space="preserve">Export </w:t>
      </w:r>
      <w:proofErr w:type="spellStart"/>
      <w:r w:rsidR="00EC574D" w:rsidRPr="00C265DF">
        <w:rPr>
          <w:rFonts w:cstheme="minorHAnsi"/>
        </w:rPr>
        <w:t>Céréales</w:t>
      </w:r>
      <w:proofErr w:type="spellEnd"/>
      <w:r w:rsidRPr="00C265DF">
        <w:rPr>
          <w:rFonts w:cstheme="minorHAnsi"/>
        </w:rPr>
        <w:t>:</w:t>
      </w:r>
    </w:p>
    <w:p w14:paraId="1918E382" w14:textId="0B0F595D" w:rsidR="00B40475" w:rsidRPr="00C265DF" w:rsidRDefault="00B40475" w:rsidP="00360C2C">
      <w:pPr>
        <w:jc w:val="both"/>
        <w:rPr>
          <w:rFonts w:cstheme="minorHAnsi"/>
        </w:rPr>
      </w:pPr>
      <w:r w:rsidRPr="00C265DF">
        <w:rPr>
          <w:rFonts w:cstheme="minorHAnsi"/>
        </w:rPr>
        <w:t>(</w:t>
      </w:r>
      <w:proofErr w:type="spellStart"/>
      <w:r w:rsidRPr="00C265DF">
        <w:rPr>
          <w:rFonts w:cstheme="minorHAnsi"/>
        </w:rPr>
        <w:t>i</w:t>
      </w:r>
      <w:proofErr w:type="spellEnd"/>
      <w:r w:rsidRPr="00C265DF">
        <w:rPr>
          <w:rFonts w:cstheme="minorHAnsi"/>
        </w:rPr>
        <w:t xml:space="preserve">) Maintains close relationships with importers in different countries (situated in North Africa, </w:t>
      </w:r>
      <w:proofErr w:type="gramStart"/>
      <w:r w:rsidRPr="00C265DF">
        <w:rPr>
          <w:rFonts w:cstheme="minorHAnsi"/>
        </w:rPr>
        <w:t>Middle-East</w:t>
      </w:r>
      <w:proofErr w:type="gramEnd"/>
      <w:r w:rsidRPr="00C265DF">
        <w:rPr>
          <w:rFonts w:cstheme="minorHAnsi"/>
        </w:rPr>
        <w:t xml:space="preserve"> and Asia) </w:t>
      </w:r>
      <w:proofErr w:type="gramStart"/>
      <w:r w:rsidRPr="00C265DF">
        <w:rPr>
          <w:rFonts w:cstheme="minorHAnsi"/>
        </w:rPr>
        <w:t>in order to</w:t>
      </w:r>
      <w:proofErr w:type="gramEnd"/>
      <w:r w:rsidRPr="00C265DF">
        <w:rPr>
          <w:rFonts w:cstheme="minorHAnsi"/>
        </w:rPr>
        <w:t xml:space="preserve"> gain a better understanding of the needs of end users and local consumers in these countries. Export </w:t>
      </w:r>
      <w:proofErr w:type="spellStart"/>
      <w:r w:rsidRPr="00C265DF">
        <w:rPr>
          <w:rFonts w:cstheme="minorHAnsi"/>
        </w:rPr>
        <w:t>Céréales</w:t>
      </w:r>
      <w:proofErr w:type="spellEnd"/>
      <w:r w:rsidRPr="00C265DF">
        <w:rPr>
          <w:rFonts w:cstheme="minorHAnsi"/>
        </w:rPr>
        <w:t xml:space="preserve"> maintains </w:t>
      </w:r>
      <w:r w:rsidR="00137230">
        <w:rPr>
          <w:rFonts w:cstheme="minorHAnsi"/>
        </w:rPr>
        <w:t>four</w:t>
      </w:r>
      <w:r w:rsidRPr="00C265DF">
        <w:rPr>
          <w:rFonts w:cstheme="minorHAnsi"/>
        </w:rPr>
        <w:t xml:space="preserve"> overseas offices.</w:t>
      </w:r>
    </w:p>
    <w:p w14:paraId="6ADCBB94" w14:textId="77777777" w:rsidR="00B40475" w:rsidRPr="00C265DF" w:rsidRDefault="00B40475" w:rsidP="00360C2C">
      <w:pPr>
        <w:jc w:val="both"/>
        <w:rPr>
          <w:rFonts w:cstheme="minorHAnsi"/>
        </w:rPr>
      </w:pPr>
      <w:r w:rsidRPr="00C265DF">
        <w:rPr>
          <w:rFonts w:cstheme="minorHAnsi"/>
        </w:rPr>
        <w:t>(ii) Promotes the use of French cereals through seminars, colloquiums and international trade shows.</w:t>
      </w:r>
    </w:p>
    <w:p w14:paraId="3115164D" w14:textId="77777777" w:rsidR="00B40475" w:rsidRPr="00C265DF" w:rsidRDefault="00B40475" w:rsidP="00360C2C">
      <w:pPr>
        <w:jc w:val="both"/>
        <w:rPr>
          <w:rFonts w:cstheme="minorHAnsi"/>
        </w:rPr>
      </w:pPr>
      <w:r w:rsidRPr="00C265DF">
        <w:rPr>
          <w:rFonts w:cstheme="minorHAnsi"/>
        </w:rPr>
        <w:t>(iii) Receives foreign delegations, showing them French cereal industries, laboratories, warehouses and so, to highlight the technological assets of the French industry.</w:t>
      </w:r>
    </w:p>
    <w:p w14:paraId="1105536E" w14:textId="77777777" w:rsidR="00B40475" w:rsidRPr="00C265DF" w:rsidRDefault="00B40475" w:rsidP="00360C2C">
      <w:pPr>
        <w:jc w:val="both"/>
        <w:rPr>
          <w:rFonts w:cstheme="minorHAnsi"/>
        </w:rPr>
      </w:pPr>
      <w:r w:rsidRPr="00C265DF">
        <w:rPr>
          <w:rFonts w:cstheme="minorHAnsi"/>
        </w:rPr>
        <w:t>(iv) Trains millers, bakers, malt producers and brewers to work with French cereals.</w:t>
      </w:r>
    </w:p>
    <w:p w14:paraId="145E5311" w14:textId="77777777" w:rsidR="00B40475" w:rsidRPr="00C265DF" w:rsidRDefault="00B40475" w:rsidP="00360C2C">
      <w:pPr>
        <w:jc w:val="both"/>
        <w:rPr>
          <w:rFonts w:cstheme="minorHAnsi"/>
          <w:b/>
        </w:rPr>
      </w:pPr>
    </w:p>
    <w:p w14:paraId="01A57E2F" w14:textId="778C1149" w:rsidR="00B40475" w:rsidRPr="00C265DF" w:rsidRDefault="00B40475" w:rsidP="00360C2C">
      <w:pPr>
        <w:jc w:val="both"/>
        <w:rPr>
          <w:rFonts w:cstheme="minorHAnsi"/>
          <w:b/>
        </w:rPr>
      </w:pPr>
      <w:r w:rsidRPr="00C265DF">
        <w:rPr>
          <w:rFonts w:cstheme="minorHAnsi"/>
          <w:b/>
        </w:rPr>
        <w:lastRenderedPageBreak/>
        <w:t>US Wheat Associates</w:t>
      </w:r>
    </w:p>
    <w:p w14:paraId="44E67DBB" w14:textId="77777777" w:rsidR="00B40475" w:rsidRPr="00C265DF" w:rsidRDefault="00B40475" w:rsidP="00360C2C">
      <w:pPr>
        <w:jc w:val="both"/>
        <w:rPr>
          <w:rFonts w:cstheme="minorHAnsi"/>
        </w:rPr>
      </w:pPr>
    </w:p>
    <w:p w14:paraId="597252AA" w14:textId="7AC43D64" w:rsidR="00B40475" w:rsidRPr="00C265DF" w:rsidRDefault="00B40475" w:rsidP="00360C2C">
      <w:pPr>
        <w:jc w:val="both"/>
        <w:rPr>
          <w:rFonts w:cstheme="minorHAnsi"/>
        </w:rPr>
      </w:pPr>
      <w:r w:rsidRPr="00C265DF">
        <w:rPr>
          <w:rFonts w:cstheme="minorHAnsi"/>
        </w:rPr>
        <w:t xml:space="preserve">The US Wheat Associates (USW) does not </w:t>
      </w:r>
      <w:r w:rsidR="00240D78">
        <w:rPr>
          <w:rFonts w:cstheme="minorHAnsi"/>
        </w:rPr>
        <w:t xml:space="preserve">receive </w:t>
      </w:r>
      <w:r w:rsidRPr="00C265DF">
        <w:rPr>
          <w:rFonts w:cstheme="minorHAnsi"/>
        </w:rPr>
        <w:t>direct funding from grain traders. The USW claims</w:t>
      </w:r>
      <w:proofErr w:type="gramStart"/>
      <w:r w:rsidRPr="00C265DF">
        <w:rPr>
          <w:rFonts w:cstheme="minorHAnsi"/>
        </w:rPr>
        <w:t>:</w:t>
      </w:r>
      <w:r w:rsidR="000D2238">
        <w:rPr>
          <w:rFonts w:cstheme="minorHAnsi"/>
        </w:rPr>
        <w:t xml:space="preserve"> </w:t>
      </w:r>
      <w:r w:rsidRPr="00C265DF">
        <w:rPr>
          <w:rFonts w:cstheme="minorHAnsi"/>
        </w:rPr>
        <w:t xml:space="preserve"> ‘</w:t>
      </w:r>
      <w:proofErr w:type="gramEnd"/>
      <w:r w:rsidRPr="00C265DF">
        <w:rPr>
          <w:rFonts w:cstheme="minorHAnsi"/>
        </w:rPr>
        <w:t>USW does not receive direct funding from any commercial source.’ (See https://www.uswheat.org/po</w:t>
      </w:r>
      <w:r w:rsidR="00EC574D" w:rsidRPr="00C265DF">
        <w:rPr>
          <w:rFonts w:cstheme="minorHAnsi"/>
        </w:rPr>
        <w:t>licy/public-private-partnership).</w:t>
      </w:r>
    </w:p>
    <w:p w14:paraId="11DA1FFF" w14:textId="77777777" w:rsidR="00B40475" w:rsidRPr="00C265DF" w:rsidRDefault="00B40475" w:rsidP="00360C2C">
      <w:pPr>
        <w:jc w:val="both"/>
        <w:rPr>
          <w:rFonts w:cstheme="minorHAnsi"/>
        </w:rPr>
      </w:pPr>
    </w:p>
    <w:p w14:paraId="780A441D" w14:textId="77777777" w:rsidR="00B40475" w:rsidRPr="00C265DF" w:rsidRDefault="00B40475" w:rsidP="00360C2C">
      <w:pPr>
        <w:jc w:val="both"/>
        <w:rPr>
          <w:rFonts w:cstheme="minorHAnsi"/>
        </w:rPr>
      </w:pPr>
      <w:r w:rsidRPr="00C265DF">
        <w:rPr>
          <w:rFonts w:cstheme="minorHAnsi"/>
        </w:rPr>
        <w:t>The USW receives its funding from state wheat commission members and cost-share funding from the USDA’s Foreign Agricultural Service (FAS) through the Market Access Program (MAP), the Foreign Market Development (FMD) program and other programs. Wheat producers contribute a portion of their wheat sales (either by volume or by production value) to their state wheat commission (this is called a checkoff). State wheat commissions in 17 states contribute a portion of their checkoff dollars to USW.</w:t>
      </w:r>
      <w:r w:rsidR="00EC574D" w:rsidRPr="00C265DF">
        <w:rPr>
          <w:rFonts w:cstheme="minorHAnsi"/>
        </w:rPr>
        <w:t xml:space="preserve"> </w:t>
      </w:r>
    </w:p>
    <w:p w14:paraId="3CE3FB81" w14:textId="77777777" w:rsidR="00EC574D" w:rsidRPr="00C265DF" w:rsidRDefault="00EC574D" w:rsidP="00360C2C">
      <w:pPr>
        <w:jc w:val="both"/>
        <w:rPr>
          <w:rFonts w:cstheme="minorHAnsi"/>
        </w:rPr>
      </w:pPr>
    </w:p>
    <w:p w14:paraId="11345E28" w14:textId="70AF93AF" w:rsidR="00B40475" w:rsidRPr="00C265DF" w:rsidRDefault="00B40475" w:rsidP="00360C2C">
      <w:pPr>
        <w:jc w:val="both"/>
        <w:rPr>
          <w:rFonts w:cstheme="minorHAnsi"/>
        </w:rPr>
      </w:pPr>
      <w:r w:rsidRPr="00C265DF">
        <w:rPr>
          <w:rFonts w:cstheme="minorHAnsi"/>
        </w:rPr>
        <w:t xml:space="preserve">On average, US wheat farmers contribute $0.032 per bushel to USW. This is the equivalent of $AUD 1.56 per </w:t>
      </w:r>
      <w:proofErr w:type="spellStart"/>
      <w:proofErr w:type="gramStart"/>
      <w:r w:rsidRPr="00C265DF">
        <w:rPr>
          <w:rFonts w:cstheme="minorHAnsi"/>
        </w:rPr>
        <w:t>tonne</w:t>
      </w:r>
      <w:proofErr w:type="spellEnd"/>
      <w:proofErr w:type="gramEnd"/>
      <w:r w:rsidRPr="00C265DF">
        <w:rPr>
          <w:rFonts w:cstheme="minorHAnsi"/>
        </w:rPr>
        <w:t xml:space="preserve">. If the same applied to Australian wheat </w:t>
      </w:r>
      <w:r w:rsidR="005D598F" w:rsidRPr="00C265DF">
        <w:rPr>
          <w:rFonts w:cstheme="minorHAnsi"/>
        </w:rPr>
        <w:t>production,</w:t>
      </w:r>
      <w:r w:rsidRPr="00C265DF">
        <w:rPr>
          <w:rFonts w:cstheme="minorHAnsi"/>
        </w:rPr>
        <w:t xml:space="preserve"> then the annual contribution from Australian wheat producers would be $AUD40 million (based on the average volume of wheat production over the last </w:t>
      </w:r>
      <w:r w:rsidR="0089625C">
        <w:rPr>
          <w:rFonts w:cstheme="minorHAnsi"/>
        </w:rPr>
        <w:t>five</w:t>
      </w:r>
      <w:r w:rsidRPr="00C265DF">
        <w:rPr>
          <w:rFonts w:cstheme="minorHAnsi"/>
        </w:rPr>
        <w:t xml:space="preserve"> years).</w:t>
      </w:r>
    </w:p>
    <w:p w14:paraId="210CD34A" w14:textId="77777777" w:rsidR="00EC574D" w:rsidRPr="00C265DF" w:rsidRDefault="00EC574D" w:rsidP="00360C2C">
      <w:pPr>
        <w:jc w:val="both"/>
        <w:rPr>
          <w:rFonts w:cstheme="minorHAnsi"/>
        </w:rPr>
      </w:pPr>
    </w:p>
    <w:p w14:paraId="04127E8D" w14:textId="4E7BE5C8" w:rsidR="00EC574D" w:rsidRPr="00C265DF" w:rsidRDefault="00EC574D" w:rsidP="00360C2C">
      <w:pPr>
        <w:jc w:val="both"/>
        <w:rPr>
          <w:rFonts w:cstheme="minorHAnsi"/>
        </w:rPr>
      </w:pPr>
      <w:r w:rsidRPr="00C265DF">
        <w:rPr>
          <w:rFonts w:cstheme="minorHAnsi"/>
        </w:rPr>
        <w:t xml:space="preserve">The USDA/FAS matches checkoff dollars with export market development funding through </w:t>
      </w:r>
      <w:r w:rsidR="006777D0">
        <w:rPr>
          <w:rFonts w:cstheme="minorHAnsi"/>
        </w:rPr>
        <w:t xml:space="preserve">the </w:t>
      </w:r>
      <w:r w:rsidRPr="00C265DF">
        <w:rPr>
          <w:rFonts w:cstheme="minorHAnsi"/>
        </w:rPr>
        <w:t>MAP and FMD program</w:t>
      </w:r>
      <w:r w:rsidR="00C85081">
        <w:rPr>
          <w:rFonts w:cstheme="minorHAnsi"/>
        </w:rPr>
        <w:t>s</w:t>
      </w:r>
      <w:r w:rsidRPr="00C265DF">
        <w:rPr>
          <w:rFonts w:cstheme="minorHAnsi"/>
        </w:rPr>
        <w:t>. While the specific contribution varies each year, the USDA/FAS has matched about $2 for every $1 in farmer funding.</w:t>
      </w:r>
    </w:p>
    <w:p w14:paraId="548D9155" w14:textId="77777777" w:rsidR="00B40475" w:rsidRPr="00C265DF" w:rsidRDefault="00B40475" w:rsidP="00360C2C">
      <w:pPr>
        <w:jc w:val="both"/>
        <w:rPr>
          <w:rFonts w:cstheme="minorHAnsi"/>
        </w:rPr>
      </w:pPr>
    </w:p>
    <w:p w14:paraId="560D46DD" w14:textId="77777777" w:rsidR="00B40475" w:rsidRPr="00C265DF" w:rsidRDefault="00B40475" w:rsidP="00360C2C">
      <w:pPr>
        <w:jc w:val="both"/>
        <w:rPr>
          <w:rFonts w:cstheme="minorHAnsi"/>
        </w:rPr>
      </w:pPr>
      <w:r w:rsidRPr="00C265DF">
        <w:rPr>
          <w:rFonts w:cstheme="minorHAnsi"/>
        </w:rPr>
        <w:t xml:space="preserve">USW also applies every year for USDA funds to support its export market development mission. </w:t>
      </w:r>
    </w:p>
    <w:p w14:paraId="56647615" w14:textId="77777777" w:rsidR="00B40475" w:rsidRPr="00C265DF" w:rsidRDefault="00B40475" w:rsidP="00360C2C">
      <w:pPr>
        <w:jc w:val="both"/>
        <w:rPr>
          <w:rFonts w:cstheme="minorHAnsi"/>
        </w:rPr>
      </w:pPr>
    </w:p>
    <w:p w14:paraId="6712EFC0" w14:textId="2410A43F" w:rsidR="00B40475" w:rsidRPr="00C265DF" w:rsidRDefault="00B40475" w:rsidP="00360C2C">
      <w:pPr>
        <w:jc w:val="both"/>
        <w:rPr>
          <w:rFonts w:cstheme="minorHAnsi"/>
          <w:b/>
        </w:rPr>
      </w:pPr>
      <w:r w:rsidRPr="00C265DF">
        <w:rPr>
          <w:rFonts w:cstheme="minorHAnsi"/>
          <w:b/>
        </w:rPr>
        <w:t>US Grains Council</w:t>
      </w:r>
    </w:p>
    <w:p w14:paraId="5C8476B5" w14:textId="77777777" w:rsidR="00EC574D" w:rsidRPr="00C265DF" w:rsidRDefault="00EC574D" w:rsidP="00360C2C">
      <w:pPr>
        <w:jc w:val="both"/>
        <w:rPr>
          <w:rFonts w:cstheme="minorHAnsi"/>
        </w:rPr>
      </w:pPr>
    </w:p>
    <w:p w14:paraId="60CAF56A" w14:textId="77777777" w:rsidR="00B40475" w:rsidRPr="00C265DF" w:rsidRDefault="00B40475" w:rsidP="00360C2C">
      <w:pPr>
        <w:jc w:val="both"/>
        <w:rPr>
          <w:rFonts w:cstheme="minorHAnsi"/>
        </w:rPr>
      </w:pPr>
      <w:r w:rsidRPr="00C265DF">
        <w:rPr>
          <w:rFonts w:cstheme="minorHAnsi"/>
        </w:rPr>
        <w:t xml:space="preserve">The </w:t>
      </w:r>
      <w:r w:rsidR="00EC574D" w:rsidRPr="00C265DF">
        <w:rPr>
          <w:rFonts w:cstheme="minorHAnsi"/>
        </w:rPr>
        <w:t xml:space="preserve">US Grains </w:t>
      </w:r>
      <w:r w:rsidRPr="00C265DF">
        <w:rPr>
          <w:rFonts w:cstheme="minorHAnsi"/>
        </w:rPr>
        <w:t>Council has o</w:t>
      </w:r>
      <w:r w:rsidR="00EC574D" w:rsidRPr="00C265DF">
        <w:rPr>
          <w:rFonts w:cstheme="minorHAnsi"/>
        </w:rPr>
        <w:t>ver $US16 million in assets. I</w:t>
      </w:r>
      <w:r w:rsidRPr="00C265DF">
        <w:rPr>
          <w:rFonts w:cstheme="minorHAnsi"/>
        </w:rPr>
        <w:t>t receives funding (</w:t>
      </w:r>
      <w:proofErr w:type="gramStart"/>
      <w:r w:rsidRPr="00C265DF">
        <w:rPr>
          <w:rFonts w:cstheme="minorHAnsi"/>
        </w:rPr>
        <w:t>similar to</w:t>
      </w:r>
      <w:proofErr w:type="gramEnd"/>
      <w:r w:rsidRPr="00C265DF">
        <w:rPr>
          <w:rFonts w:cstheme="minorHAnsi"/>
        </w:rPr>
        <w:t xml:space="preserve"> Grain Trade Australia) through membership dues and from meeting fees paid by members and attendees.  Its membership include</w:t>
      </w:r>
      <w:r w:rsidR="00EC574D" w:rsidRPr="00C265DF">
        <w:rPr>
          <w:rFonts w:cstheme="minorHAnsi"/>
        </w:rPr>
        <w:t>s</w:t>
      </w:r>
      <w:r w:rsidRPr="00C265DF">
        <w:rPr>
          <w:rFonts w:cstheme="minorHAnsi"/>
        </w:rPr>
        <w:t xml:space="preserve"> the major grain traders (e.g. Bunge, Cargill). The US Grains Council’s mission is to develop markets for US grains and enable trade that benefits the US grains sector. It administers its members’ funds, but principally funds from the US Foreign Agricultural Service (FAS) (i.e. taxpayer funds).</w:t>
      </w:r>
    </w:p>
    <w:p w14:paraId="6535C06B" w14:textId="77777777" w:rsidR="00B40475" w:rsidRPr="00C265DF" w:rsidRDefault="00B40475" w:rsidP="00360C2C">
      <w:pPr>
        <w:jc w:val="both"/>
        <w:rPr>
          <w:rFonts w:cstheme="minorHAnsi"/>
        </w:rPr>
      </w:pPr>
    </w:p>
    <w:p w14:paraId="5A23ABB3" w14:textId="6C5D9857" w:rsidR="00B40475" w:rsidRPr="00C265DF" w:rsidRDefault="00B40475" w:rsidP="00360C2C">
      <w:pPr>
        <w:jc w:val="both"/>
        <w:rPr>
          <w:rFonts w:cstheme="minorHAnsi"/>
          <w:b/>
        </w:rPr>
      </w:pPr>
      <w:r w:rsidRPr="00C265DF">
        <w:rPr>
          <w:rFonts w:cstheme="minorHAnsi"/>
          <w:b/>
        </w:rPr>
        <w:t>Canadian International Grains Institute</w:t>
      </w:r>
      <w:r w:rsidR="00156081" w:rsidRPr="00C265DF">
        <w:rPr>
          <w:rFonts w:cstheme="minorHAnsi"/>
          <w:b/>
        </w:rPr>
        <w:t xml:space="preserve"> and Cereals Canada</w:t>
      </w:r>
    </w:p>
    <w:p w14:paraId="257EE246" w14:textId="77777777" w:rsidR="00156081" w:rsidRPr="00C265DF" w:rsidRDefault="00156081" w:rsidP="00360C2C">
      <w:pPr>
        <w:jc w:val="both"/>
        <w:rPr>
          <w:rFonts w:cstheme="minorHAnsi"/>
          <w:b/>
        </w:rPr>
      </w:pPr>
    </w:p>
    <w:p w14:paraId="0FBB4EA8" w14:textId="17903EA8" w:rsidR="00B40475" w:rsidRPr="00C265DF" w:rsidRDefault="00156081" w:rsidP="00360C2C">
      <w:pPr>
        <w:jc w:val="both"/>
        <w:rPr>
          <w:rFonts w:cstheme="minorHAnsi"/>
        </w:rPr>
      </w:pPr>
      <w:r w:rsidRPr="00C265DF">
        <w:rPr>
          <w:rFonts w:cstheme="minorHAnsi"/>
        </w:rPr>
        <w:t>An</w:t>
      </w:r>
      <w:r w:rsidR="00B40475" w:rsidRPr="00C265DF">
        <w:rPr>
          <w:rFonts w:cstheme="minorHAnsi"/>
        </w:rPr>
        <w:t xml:space="preserve"> article </w:t>
      </w:r>
      <w:r w:rsidR="00E768D5" w:rsidRPr="00C265DF">
        <w:rPr>
          <w:rFonts w:cstheme="minorHAnsi"/>
        </w:rPr>
        <w:t xml:space="preserve">at </w:t>
      </w:r>
      <w:hyperlink r:id="rId8" w:history="1">
        <w:r w:rsidR="00E768D5" w:rsidRPr="00C265DF">
          <w:rPr>
            <w:rStyle w:val="Hyperlink"/>
            <w:rFonts w:cstheme="minorHAnsi"/>
            <w:color w:val="auto"/>
          </w:rPr>
          <w:t>https://www.manitobacooperator.ca/news-opinion/news/cigi-cereals-canada-funding-membership/</w:t>
        </w:r>
      </w:hyperlink>
      <w:r w:rsidR="00D65674">
        <w:t xml:space="preserve"> in</w:t>
      </w:r>
      <w:r w:rsidR="00E768D5" w:rsidRPr="00C265DF">
        <w:rPr>
          <w:rFonts w:cstheme="minorHAnsi"/>
        </w:rPr>
        <w:t xml:space="preserve"> May 2018 explains how the </w:t>
      </w:r>
      <w:r w:rsidR="00E768D5" w:rsidRPr="00D65674">
        <w:rPr>
          <w:rFonts w:cstheme="minorHAnsi"/>
          <w:b/>
          <w:bCs/>
          <w:i/>
          <w:iCs/>
        </w:rPr>
        <w:t>Canadian International Grains Institute</w:t>
      </w:r>
      <w:r w:rsidR="00E768D5" w:rsidRPr="00C265DF">
        <w:rPr>
          <w:rFonts w:cstheme="minorHAnsi"/>
        </w:rPr>
        <w:t xml:space="preserve"> (CIGI) is funded, asserting ‘</w:t>
      </w:r>
      <w:r w:rsidR="00B40475" w:rsidRPr="00C265DF">
        <w:rPr>
          <w:rFonts w:cstheme="minorHAnsi"/>
        </w:rPr>
        <w:t>Farmers and the grain companies will equally cover about 58 per cent of CIGI</w:t>
      </w:r>
      <w:r w:rsidR="00E768D5" w:rsidRPr="00C265DF">
        <w:rPr>
          <w:rFonts w:cstheme="minorHAnsi"/>
        </w:rPr>
        <w:t>’s $7.6 million 2018-19 budget.’</w:t>
      </w:r>
    </w:p>
    <w:p w14:paraId="1FC5317D" w14:textId="77777777" w:rsidR="00B40475" w:rsidRPr="00C265DF" w:rsidRDefault="00B40475" w:rsidP="00360C2C">
      <w:pPr>
        <w:jc w:val="both"/>
        <w:rPr>
          <w:rFonts w:cstheme="minorHAnsi"/>
        </w:rPr>
      </w:pPr>
    </w:p>
    <w:p w14:paraId="6B085390" w14:textId="77777777" w:rsidR="00156081" w:rsidRPr="00C265DF" w:rsidRDefault="00156081" w:rsidP="00360C2C">
      <w:pPr>
        <w:jc w:val="both"/>
        <w:rPr>
          <w:rFonts w:cstheme="minorHAnsi"/>
        </w:rPr>
      </w:pPr>
      <w:r w:rsidRPr="00C265DF">
        <w:rPr>
          <w:rFonts w:cstheme="minorHAnsi"/>
        </w:rPr>
        <w:t xml:space="preserve">Another grains industry good group in Canada, </w:t>
      </w:r>
      <w:r w:rsidR="00B40475" w:rsidRPr="00D65674">
        <w:rPr>
          <w:rFonts w:cstheme="minorHAnsi"/>
          <w:b/>
          <w:bCs/>
          <w:i/>
          <w:iCs/>
        </w:rPr>
        <w:t>Cereals Canada</w:t>
      </w:r>
      <w:r w:rsidR="00B40475" w:rsidRPr="00C265DF">
        <w:rPr>
          <w:rFonts w:cstheme="minorHAnsi"/>
        </w:rPr>
        <w:t xml:space="preserve"> receives funding</w:t>
      </w:r>
      <w:r w:rsidRPr="00C265DF">
        <w:rPr>
          <w:rFonts w:cstheme="minorHAnsi"/>
        </w:rPr>
        <w:t xml:space="preserve"> from traders and agribusiness: It </w:t>
      </w:r>
      <w:r w:rsidR="00B40475" w:rsidRPr="00C265DF">
        <w:rPr>
          <w:rFonts w:cstheme="minorHAnsi"/>
        </w:rPr>
        <w:t>has an operating budget of around $1.3 million. Thirty-nine per cent of its budget comes from farmers.</w:t>
      </w:r>
      <w:r w:rsidRPr="00C265DF">
        <w:rPr>
          <w:rFonts w:cstheme="minorHAnsi"/>
        </w:rPr>
        <w:t xml:space="preserve"> A further t</w:t>
      </w:r>
      <w:r w:rsidR="00B40475" w:rsidRPr="00C265DF">
        <w:rPr>
          <w:rFonts w:cstheme="minorHAnsi"/>
        </w:rPr>
        <w:t xml:space="preserve">hirty-nine per cent comes from six grain company members — Cargill Canada, G3 Canada, Parrish &amp; Heimbecker, Richardson International, </w:t>
      </w:r>
      <w:proofErr w:type="spellStart"/>
      <w:r w:rsidR="00B40475" w:rsidRPr="00C265DF">
        <w:rPr>
          <w:rFonts w:cstheme="minorHAnsi"/>
        </w:rPr>
        <w:t>Viterra</w:t>
      </w:r>
      <w:proofErr w:type="spellEnd"/>
      <w:r w:rsidR="00B40475" w:rsidRPr="00C265DF">
        <w:rPr>
          <w:rFonts w:cstheme="minorHAnsi"/>
        </w:rPr>
        <w:t xml:space="preserve"> and Louis Dreyfus Canada and two processor</w:t>
      </w:r>
      <w:r w:rsidRPr="00C265DF">
        <w:rPr>
          <w:rFonts w:cstheme="minorHAnsi"/>
        </w:rPr>
        <w:t xml:space="preserve">s, Canada Bread and </w:t>
      </w:r>
      <w:proofErr w:type="spellStart"/>
      <w:r w:rsidRPr="00C265DF">
        <w:rPr>
          <w:rFonts w:cstheme="minorHAnsi"/>
        </w:rPr>
        <w:t>Warburtons</w:t>
      </w:r>
      <w:proofErr w:type="spellEnd"/>
      <w:r w:rsidRPr="00C265DF">
        <w:rPr>
          <w:rFonts w:cstheme="minorHAnsi"/>
        </w:rPr>
        <w:t xml:space="preserve">. </w:t>
      </w:r>
      <w:r w:rsidR="00B40475" w:rsidRPr="00C265DF">
        <w:rPr>
          <w:rFonts w:cstheme="minorHAnsi"/>
        </w:rPr>
        <w:t xml:space="preserve">Another 22 per cent </w:t>
      </w:r>
      <w:r w:rsidRPr="00C265DF">
        <w:rPr>
          <w:rFonts w:cstheme="minorHAnsi"/>
        </w:rPr>
        <w:t xml:space="preserve">of Cereals Canada’s funding </w:t>
      </w:r>
      <w:r w:rsidR="00B40475" w:rsidRPr="00C265DF">
        <w:rPr>
          <w:rFonts w:cstheme="minorHAnsi"/>
        </w:rPr>
        <w:t xml:space="preserve">comes from nine seed and/or life science companies — BASF, Bayer, </w:t>
      </w:r>
      <w:proofErr w:type="spellStart"/>
      <w:r w:rsidR="00B40475" w:rsidRPr="00C265DF">
        <w:rPr>
          <w:rFonts w:cstheme="minorHAnsi"/>
        </w:rPr>
        <w:t>Canterra</w:t>
      </w:r>
      <w:proofErr w:type="spellEnd"/>
      <w:r w:rsidR="00B40475" w:rsidRPr="00C265DF">
        <w:rPr>
          <w:rFonts w:cstheme="minorHAnsi"/>
        </w:rPr>
        <w:t xml:space="preserve"> Seed, Dow AgroSciences, DuPont, FP Genetics</w:t>
      </w:r>
      <w:r w:rsidRPr="00C265DF">
        <w:rPr>
          <w:rFonts w:cstheme="minorHAnsi"/>
        </w:rPr>
        <w:t xml:space="preserve">, Monsanto, </w:t>
      </w:r>
      <w:proofErr w:type="spellStart"/>
      <w:r w:rsidRPr="00C265DF">
        <w:rPr>
          <w:rFonts w:cstheme="minorHAnsi"/>
        </w:rPr>
        <w:t>SeCan</w:t>
      </w:r>
      <w:proofErr w:type="spellEnd"/>
      <w:r w:rsidRPr="00C265DF">
        <w:rPr>
          <w:rFonts w:cstheme="minorHAnsi"/>
        </w:rPr>
        <w:t xml:space="preserve"> and Syngenta. </w:t>
      </w:r>
    </w:p>
    <w:p w14:paraId="397A9C45" w14:textId="77777777" w:rsidR="00156081" w:rsidRPr="00C265DF" w:rsidRDefault="00156081" w:rsidP="00360C2C">
      <w:pPr>
        <w:jc w:val="both"/>
        <w:rPr>
          <w:rFonts w:cstheme="minorHAnsi"/>
        </w:rPr>
      </w:pPr>
    </w:p>
    <w:p w14:paraId="2FC9DEB4" w14:textId="77777777" w:rsidR="00B40475" w:rsidRPr="00C265DF" w:rsidRDefault="00156081" w:rsidP="00360C2C">
      <w:pPr>
        <w:jc w:val="both"/>
        <w:rPr>
          <w:rFonts w:cstheme="minorHAnsi"/>
        </w:rPr>
      </w:pPr>
      <w:r w:rsidRPr="00C265DF">
        <w:rPr>
          <w:rFonts w:cstheme="minorHAnsi"/>
        </w:rPr>
        <w:t>In total, in</w:t>
      </w:r>
      <w:r w:rsidR="00B40475" w:rsidRPr="00C265DF">
        <w:rPr>
          <w:rFonts w:cstheme="minorHAnsi"/>
        </w:rPr>
        <w:t xml:space="preserve"> Canada grain trading companies </w:t>
      </w:r>
      <w:r w:rsidRPr="00C265DF">
        <w:rPr>
          <w:rFonts w:cstheme="minorHAnsi"/>
        </w:rPr>
        <w:t>commit</w:t>
      </w:r>
      <w:r w:rsidR="00B40475" w:rsidRPr="00C265DF">
        <w:rPr>
          <w:rFonts w:cstheme="minorHAnsi"/>
        </w:rPr>
        <w:t xml:space="preserve"> $2.8 million to these two industry good groups (CIGI and Cereals Canada). </w:t>
      </w:r>
    </w:p>
    <w:p w14:paraId="131C3469" w14:textId="32B550AC" w:rsidR="00531D79" w:rsidRPr="001B6980" w:rsidRDefault="00531D79" w:rsidP="00360C2C">
      <w:pPr>
        <w:jc w:val="both"/>
        <w:rPr>
          <w:rFonts w:cstheme="minorHAnsi"/>
          <w:b/>
          <w:sz w:val="24"/>
          <w:szCs w:val="24"/>
        </w:rPr>
      </w:pPr>
      <w:r w:rsidRPr="001B6980">
        <w:rPr>
          <w:rFonts w:cstheme="minorHAnsi"/>
          <w:b/>
          <w:sz w:val="24"/>
          <w:szCs w:val="24"/>
        </w:rPr>
        <w:lastRenderedPageBreak/>
        <w:t xml:space="preserve">Cash or </w:t>
      </w:r>
      <w:proofErr w:type="gramStart"/>
      <w:r w:rsidRPr="001B6980">
        <w:rPr>
          <w:rFonts w:cstheme="minorHAnsi"/>
          <w:b/>
          <w:sz w:val="24"/>
          <w:szCs w:val="24"/>
        </w:rPr>
        <w:t>in-Kind?</w:t>
      </w:r>
      <w:proofErr w:type="gramEnd"/>
    </w:p>
    <w:p w14:paraId="3C135113" w14:textId="77777777" w:rsidR="00F870EE" w:rsidRPr="00C265DF" w:rsidRDefault="00F870EE" w:rsidP="00360C2C">
      <w:pPr>
        <w:jc w:val="both"/>
        <w:rPr>
          <w:rFonts w:cstheme="minorHAnsi"/>
          <w:b/>
        </w:rPr>
      </w:pPr>
    </w:p>
    <w:p w14:paraId="4C1A10D5" w14:textId="216033EB" w:rsidR="004C5C62" w:rsidRPr="00C265DF" w:rsidRDefault="004C5C62" w:rsidP="00360C2C">
      <w:pPr>
        <w:jc w:val="both"/>
        <w:rPr>
          <w:rFonts w:cstheme="minorHAnsi"/>
        </w:rPr>
      </w:pPr>
      <w:r w:rsidRPr="00C265DF">
        <w:rPr>
          <w:rFonts w:cstheme="minorHAnsi"/>
        </w:rPr>
        <w:t>Individual p</w:t>
      </w:r>
      <w:r w:rsidR="006E43F2" w:rsidRPr="00C265DF">
        <w:rPr>
          <w:rFonts w:cstheme="minorHAnsi"/>
        </w:rPr>
        <w:t xml:space="preserve">articipants </w:t>
      </w:r>
      <w:r w:rsidRPr="00C265DF">
        <w:rPr>
          <w:rFonts w:cstheme="minorHAnsi"/>
        </w:rPr>
        <w:t xml:space="preserve">representing private firms from all levels of </w:t>
      </w:r>
      <w:r w:rsidR="006E43F2" w:rsidRPr="00C265DF">
        <w:rPr>
          <w:rFonts w:cstheme="minorHAnsi"/>
        </w:rPr>
        <w:t>the value chain</w:t>
      </w:r>
      <w:r w:rsidRPr="00C265DF">
        <w:rPr>
          <w:rFonts w:cstheme="minorHAnsi"/>
        </w:rPr>
        <w:t xml:space="preserve"> </w:t>
      </w:r>
      <w:r w:rsidR="00911416" w:rsidRPr="00C265DF">
        <w:rPr>
          <w:rFonts w:cstheme="minorHAnsi"/>
        </w:rPr>
        <w:t>are involved in committees and providing specialist information of value to</w:t>
      </w:r>
      <w:r w:rsidRPr="00C265DF">
        <w:rPr>
          <w:rFonts w:cstheme="minorHAnsi"/>
        </w:rPr>
        <w:t xml:space="preserve"> the operation of the </w:t>
      </w:r>
      <w:r w:rsidR="006E43F2" w:rsidRPr="00C265DF">
        <w:rPr>
          <w:rFonts w:cstheme="minorHAnsi"/>
        </w:rPr>
        <w:t>grain classification and quality systems.</w:t>
      </w:r>
      <w:r w:rsidRPr="00C265DF">
        <w:rPr>
          <w:rFonts w:cstheme="minorHAnsi"/>
        </w:rPr>
        <w:t xml:space="preserve"> </w:t>
      </w:r>
      <w:r w:rsidR="00E83E93">
        <w:rPr>
          <w:rFonts w:cstheme="minorHAnsi"/>
        </w:rPr>
        <w:t>Thus, b</w:t>
      </w:r>
      <w:r w:rsidR="006806BE" w:rsidRPr="00C265DF">
        <w:rPr>
          <w:rFonts w:cstheme="minorHAnsi"/>
        </w:rPr>
        <w:t xml:space="preserve">oth </w:t>
      </w:r>
      <w:proofErr w:type="gramStart"/>
      <w:r w:rsidR="006806BE" w:rsidRPr="00C265DF">
        <w:rPr>
          <w:rFonts w:cstheme="minorHAnsi"/>
        </w:rPr>
        <w:t>producer</w:t>
      </w:r>
      <w:proofErr w:type="gramEnd"/>
      <w:r w:rsidR="006806BE" w:rsidRPr="00C265DF">
        <w:rPr>
          <w:rFonts w:cstheme="minorHAnsi"/>
        </w:rPr>
        <w:t xml:space="preserve"> and handlers and traders in the value chain contribute in-kind </w:t>
      </w:r>
      <w:r w:rsidR="00B2393A">
        <w:rPr>
          <w:rFonts w:cstheme="minorHAnsi"/>
        </w:rPr>
        <w:t xml:space="preserve">resources </w:t>
      </w:r>
      <w:r w:rsidR="006806BE" w:rsidRPr="00C265DF">
        <w:rPr>
          <w:rFonts w:cstheme="minorHAnsi"/>
        </w:rPr>
        <w:t xml:space="preserve">to the ‘chain failure fixing/industry good’ activities of the current wheat classification and export access activities. </w:t>
      </w:r>
      <w:r w:rsidRPr="00C265DF">
        <w:rPr>
          <w:rFonts w:cstheme="minorHAnsi"/>
        </w:rPr>
        <w:t>The time of these participants in doing so, and the information they provide, is valuable from an industry-wide viewpoi</w:t>
      </w:r>
      <w:r w:rsidR="006806BE" w:rsidRPr="00C265DF">
        <w:rPr>
          <w:rFonts w:cstheme="minorHAnsi"/>
        </w:rPr>
        <w:t xml:space="preserve">nt. Such participation also </w:t>
      </w:r>
      <w:r w:rsidRPr="00C265DF">
        <w:rPr>
          <w:rFonts w:cstheme="minorHAnsi"/>
        </w:rPr>
        <w:t xml:space="preserve">serves </w:t>
      </w:r>
      <w:r w:rsidR="00945598">
        <w:rPr>
          <w:rFonts w:cstheme="minorHAnsi"/>
        </w:rPr>
        <w:t xml:space="preserve">the </w:t>
      </w:r>
      <w:r w:rsidRPr="00C265DF">
        <w:rPr>
          <w:rFonts w:cstheme="minorHAnsi"/>
        </w:rPr>
        <w:t xml:space="preserve">self-interest of the firms so represented. </w:t>
      </w:r>
    </w:p>
    <w:p w14:paraId="1F04876F" w14:textId="77777777" w:rsidR="004C5C62" w:rsidRPr="00C265DF" w:rsidRDefault="004C5C62" w:rsidP="00360C2C">
      <w:pPr>
        <w:jc w:val="both"/>
        <w:rPr>
          <w:rFonts w:cstheme="minorHAnsi"/>
        </w:rPr>
      </w:pPr>
    </w:p>
    <w:p w14:paraId="0BCC6ED1" w14:textId="77777777" w:rsidR="007505D8" w:rsidRDefault="004C5C62" w:rsidP="00360C2C">
      <w:pPr>
        <w:jc w:val="both"/>
        <w:rPr>
          <w:rFonts w:cstheme="minorHAnsi"/>
        </w:rPr>
      </w:pPr>
      <w:r w:rsidRPr="00C265DF">
        <w:rPr>
          <w:rFonts w:cstheme="minorHAnsi"/>
        </w:rPr>
        <w:t xml:space="preserve">An issue </w:t>
      </w:r>
      <w:r w:rsidR="004A2AA4" w:rsidRPr="00C265DF">
        <w:rPr>
          <w:rFonts w:cstheme="minorHAnsi"/>
        </w:rPr>
        <w:t>is</w:t>
      </w:r>
      <w:r w:rsidR="00911416" w:rsidRPr="00C265DF">
        <w:rPr>
          <w:rFonts w:cstheme="minorHAnsi"/>
        </w:rPr>
        <w:t>:</w:t>
      </w:r>
      <w:r w:rsidR="004A2AA4" w:rsidRPr="00C265DF">
        <w:rPr>
          <w:rFonts w:cstheme="minorHAnsi"/>
        </w:rPr>
        <w:t xml:space="preserve"> how much can </w:t>
      </w:r>
      <w:r w:rsidRPr="00C265DF">
        <w:rPr>
          <w:rFonts w:cstheme="minorHAnsi"/>
        </w:rPr>
        <w:t>the contribution of representatives of private firms in the value chain</w:t>
      </w:r>
      <w:r w:rsidR="00F870EE" w:rsidRPr="00C265DF">
        <w:rPr>
          <w:rFonts w:cstheme="minorHAnsi"/>
        </w:rPr>
        <w:t>,</w:t>
      </w:r>
      <w:r w:rsidRPr="00C265DF">
        <w:rPr>
          <w:rFonts w:cstheme="minorHAnsi"/>
        </w:rPr>
        <w:t xml:space="preserve"> </w:t>
      </w:r>
      <w:r w:rsidR="004A2AA4" w:rsidRPr="00C265DF">
        <w:rPr>
          <w:rFonts w:cstheme="minorHAnsi"/>
        </w:rPr>
        <w:t>who invest</w:t>
      </w:r>
      <w:r w:rsidRPr="00C265DF">
        <w:rPr>
          <w:rFonts w:cstheme="minorHAnsi"/>
        </w:rPr>
        <w:t xml:space="preserve"> time </w:t>
      </w:r>
      <w:r w:rsidR="00911416" w:rsidRPr="00C265DF">
        <w:rPr>
          <w:rFonts w:cstheme="minorHAnsi"/>
        </w:rPr>
        <w:t xml:space="preserve">and supply expertise </w:t>
      </w:r>
      <w:r w:rsidRPr="00C265DF">
        <w:rPr>
          <w:rFonts w:cstheme="minorHAnsi"/>
        </w:rPr>
        <w:t xml:space="preserve">to </w:t>
      </w:r>
      <w:r w:rsidR="004A2AA4" w:rsidRPr="00C265DF">
        <w:rPr>
          <w:rFonts w:cstheme="minorHAnsi"/>
        </w:rPr>
        <w:t>help solve</w:t>
      </w:r>
      <w:r w:rsidRPr="00C265DF">
        <w:rPr>
          <w:rFonts w:cstheme="minorHAnsi"/>
        </w:rPr>
        <w:t xml:space="preserve"> a chain failure</w:t>
      </w:r>
      <w:r w:rsidR="00911416" w:rsidRPr="00C265DF">
        <w:rPr>
          <w:rFonts w:cstheme="minorHAnsi"/>
        </w:rPr>
        <w:t xml:space="preserve"> – an </w:t>
      </w:r>
      <w:r w:rsidR="006806BE" w:rsidRPr="00C265DF">
        <w:rPr>
          <w:rFonts w:cstheme="minorHAnsi"/>
        </w:rPr>
        <w:t>in-kind</w:t>
      </w:r>
      <w:r w:rsidR="00911416" w:rsidRPr="00C265DF">
        <w:rPr>
          <w:rFonts w:cstheme="minorHAnsi"/>
        </w:rPr>
        <w:t xml:space="preserve"> contribution -</w:t>
      </w:r>
      <w:r w:rsidR="004A2AA4" w:rsidRPr="00C265DF">
        <w:rPr>
          <w:rFonts w:cstheme="minorHAnsi"/>
        </w:rPr>
        <w:t xml:space="preserve"> be counted as</w:t>
      </w:r>
      <w:r w:rsidRPr="00C265DF">
        <w:rPr>
          <w:rFonts w:cstheme="minorHAnsi"/>
        </w:rPr>
        <w:t xml:space="preserve"> </w:t>
      </w:r>
      <w:r w:rsidR="004A2AA4" w:rsidRPr="00C265DF">
        <w:rPr>
          <w:rFonts w:cstheme="minorHAnsi"/>
        </w:rPr>
        <w:t xml:space="preserve">contributing </w:t>
      </w:r>
      <w:r w:rsidR="00911416" w:rsidRPr="00C265DF">
        <w:rPr>
          <w:rFonts w:cstheme="minorHAnsi"/>
        </w:rPr>
        <w:t xml:space="preserve">to </w:t>
      </w:r>
      <w:r w:rsidRPr="00C265DF">
        <w:rPr>
          <w:rFonts w:cstheme="minorHAnsi"/>
        </w:rPr>
        <w:t>an industry good outcome</w:t>
      </w:r>
      <w:r w:rsidR="007505D8" w:rsidRPr="00C265DF">
        <w:rPr>
          <w:rFonts w:cstheme="minorHAnsi"/>
        </w:rPr>
        <w:t xml:space="preserve"> that is equivalent to a cash investment? </w:t>
      </w:r>
    </w:p>
    <w:p w14:paraId="08965A00" w14:textId="77777777" w:rsidR="00945598" w:rsidRPr="00C265DF" w:rsidRDefault="00945598" w:rsidP="00360C2C">
      <w:pPr>
        <w:jc w:val="both"/>
        <w:rPr>
          <w:rFonts w:cstheme="minorHAnsi"/>
        </w:rPr>
      </w:pPr>
    </w:p>
    <w:p w14:paraId="3CC3F1F6" w14:textId="133562C1" w:rsidR="00911416" w:rsidRPr="00C265DF" w:rsidRDefault="007505D8" w:rsidP="00360C2C">
      <w:pPr>
        <w:jc w:val="both"/>
        <w:rPr>
          <w:rFonts w:cstheme="minorHAnsi"/>
        </w:rPr>
      </w:pPr>
      <w:r w:rsidRPr="00C265DF">
        <w:rPr>
          <w:rFonts w:cstheme="minorHAnsi"/>
        </w:rPr>
        <w:t xml:space="preserve">In-kind contributions and cash contributions are of a different nature, with different implications for the way such contributions </w:t>
      </w:r>
      <w:r w:rsidR="00911416" w:rsidRPr="00C265DF">
        <w:rPr>
          <w:rFonts w:cstheme="minorHAnsi"/>
        </w:rPr>
        <w:t xml:space="preserve">are </w:t>
      </w:r>
      <w:r w:rsidRPr="00C265DF">
        <w:rPr>
          <w:rFonts w:cstheme="minorHAnsi"/>
        </w:rPr>
        <w:t>used</w:t>
      </w:r>
      <w:r w:rsidR="00911416" w:rsidRPr="00C265DF">
        <w:rPr>
          <w:rFonts w:cstheme="minorHAnsi"/>
        </w:rPr>
        <w:t xml:space="preserve"> by the recipient in pursuing</w:t>
      </w:r>
      <w:r w:rsidRPr="00C265DF">
        <w:rPr>
          <w:rFonts w:cstheme="minorHAnsi"/>
        </w:rPr>
        <w:t xml:space="preserve"> Industry Good outcome</w:t>
      </w:r>
      <w:r w:rsidR="00911416" w:rsidRPr="00C265DF">
        <w:rPr>
          <w:rFonts w:cstheme="minorHAnsi"/>
        </w:rPr>
        <w:t>s</w:t>
      </w:r>
      <w:r w:rsidRPr="00C265DF">
        <w:rPr>
          <w:rFonts w:cstheme="minorHAnsi"/>
        </w:rPr>
        <w:t>. Cash can be put to a myriad of purposes which in-kind investment cannot: pay bills, fund research to help answer questions, finance access to information from a range of sources</w:t>
      </w:r>
      <w:r w:rsidR="00911416" w:rsidRPr="00C265DF">
        <w:rPr>
          <w:rFonts w:cstheme="minorHAnsi"/>
        </w:rPr>
        <w:t>,</w:t>
      </w:r>
      <w:r w:rsidR="005D37FF">
        <w:rPr>
          <w:rFonts w:cstheme="minorHAnsi"/>
        </w:rPr>
        <w:t xml:space="preserve"> etc. It is also</w:t>
      </w:r>
      <w:r w:rsidR="00911416" w:rsidRPr="00C265DF">
        <w:rPr>
          <w:rFonts w:cstheme="minorHAnsi"/>
        </w:rPr>
        <w:t xml:space="preserve"> able to be </w:t>
      </w:r>
      <w:r w:rsidR="005D37FF">
        <w:rPr>
          <w:rFonts w:cstheme="minorHAnsi"/>
        </w:rPr>
        <w:t xml:space="preserve">easily </w:t>
      </w:r>
      <w:r w:rsidR="00911416" w:rsidRPr="00C265DF">
        <w:rPr>
          <w:rFonts w:cstheme="minorHAnsi"/>
        </w:rPr>
        <w:t>measured</w:t>
      </w:r>
      <w:r w:rsidRPr="00C265DF">
        <w:rPr>
          <w:rFonts w:cstheme="minorHAnsi"/>
        </w:rPr>
        <w:t>.</w:t>
      </w:r>
      <w:r w:rsidR="00963EA7" w:rsidRPr="00C265DF">
        <w:rPr>
          <w:rFonts w:cstheme="minorHAnsi"/>
        </w:rPr>
        <w:t xml:space="preserve"> A recipient agency has no command over the nature and quality of </w:t>
      </w:r>
      <w:r w:rsidR="006806BE" w:rsidRPr="00C265DF">
        <w:rPr>
          <w:rFonts w:cstheme="minorHAnsi"/>
        </w:rPr>
        <w:t>in-kind</w:t>
      </w:r>
      <w:r w:rsidR="00963EA7" w:rsidRPr="00C265DF">
        <w:rPr>
          <w:rFonts w:cstheme="minorHAnsi"/>
        </w:rPr>
        <w:t xml:space="preserve"> contributions in pursui</w:t>
      </w:r>
      <w:r w:rsidR="00911416" w:rsidRPr="00C265DF">
        <w:rPr>
          <w:rFonts w:cstheme="minorHAnsi"/>
        </w:rPr>
        <w:t xml:space="preserve">ng the aims of the agency, but </w:t>
      </w:r>
      <w:r w:rsidR="006806BE" w:rsidRPr="00C265DF">
        <w:rPr>
          <w:rFonts w:cstheme="minorHAnsi"/>
        </w:rPr>
        <w:t xml:space="preserve">the agency </w:t>
      </w:r>
      <w:r w:rsidR="00436E4C" w:rsidRPr="00C265DF">
        <w:rPr>
          <w:rFonts w:cstheme="minorHAnsi"/>
        </w:rPr>
        <w:t xml:space="preserve">would </w:t>
      </w:r>
      <w:r w:rsidR="00911416" w:rsidRPr="00C265DF">
        <w:rPr>
          <w:rFonts w:cstheme="minorHAnsi"/>
        </w:rPr>
        <w:t>have full</w:t>
      </w:r>
      <w:r w:rsidR="00963EA7" w:rsidRPr="00C265DF">
        <w:rPr>
          <w:rFonts w:cstheme="minorHAnsi"/>
        </w:rPr>
        <w:t xml:space="preserve"> control over how cash is used to pursue aims.</w:t>
      </w:r>
      <w:r w:rsidR="00A5545F" w:rsidRPr="00C265DF">
        <w:rPr>
          <w:rFonts w:cstheme="minorHAnsi"/>
        </w:rPr>
        <w:t xml:space="preserve"> </w:t>
      </w:r>
      <w:r w:rsidR="006806BE" w:rsidRPr="00C265DF">
        <w:rPr>
          <w:rFonts w:cstheme="minorHAnsi"/>
        </w:rPr>
        <w:t>In-kind</w:t>
      </w:r>
      <w:r w:rsidR="00A5545F" w:rsidRPr="00C265DF">
        <w:rPr>
          <w:rFonts w:cstheme="minorHAnsi"/>
        </w:rPr>
        <w:t xml:space="preserve"> inves</w:t>
      </w:r>
      <w:r w:rsidR="00911416" w:rsidRPr="00C265DF">
        <w:rPr>
          <w:rFonts w:cstheme="minorHAnsi"/>
        </w:rPr>
        <w:t>tments are prone to ambiguity: H</w:t>
      </w:r>
      <w:r w:rsidR="00A5545F" w:rsidRPr="00C265DF">
        <w:rPr>
          <w:rFonts w:cstheme="minorHAnsi"/>
        </w:rPr>
        <w:t xml:space="preserve">ow </w:t>
      </w:r>
      <w:r w:rsidR="00911416" w:rsidRPr="00C265DF">
        <w:rPr>
          <w:rFonts w:cstheme="minorHAnsi"/>
        </w:rPr>
        <w:t xml:space="preserve">is it measured? How </w:t>
      </w:r>
      <w:r w:rsidR="004337C4">
        <w:rPr>
          <w:rFonts w:cstheme="minorHAnsi"/>
        </w:rPr>
        <w:t xml:space="preserve">is it </w:t>
      </w:r>
      <w:r w:rsidR="00911416" w:rsidRPr="00C265DF">
        <w:rPr>
          <w:rFonts w:cstheme="minorHAnsi"/>
        </w:rPr>
        <w:t xml:space="preserve">valued? </w:t>
      </w:r>
      <w:proofErr w:type="gramStart"/>
      <w:r w:rsidR="00911416" w:rsidRPr="00C265DF">
        <w:rPr>
          <w:rFonts w:cstheme="minorHAnsi"/>
        </w:rPr>
        <w:t>Was</w:t>
      </w:r>
      <w:proofErr w:type="gramEnd"/>
      <w:r w:rsidR="00911416" w:rsidRPr="00C265DF">
        <w:rPr>
          <w:rFonts w:cstheme="minorHAnsi"/>
        </w:rPr>
        <w:t xml:space="preserve"> </w:t>
      </w:r>
      <w:r w:rsidR="00A5545F" w:rsidRPr="00C265DF">
        <w:rPr>
          <w:rFonts w:cstheme="minorHAnsi"/>
        </w:rPr>
        <w:t xml:space="preserve">the time and information provided by the in-kind provider </w:t>
      </w:r>
      <w:r w:rsidR="00911416" w:rsidRPr="00C265DF">
        <w:rPr>
          <w:rFonts w:cstheme="minorHAnsi"/>
        </w:rPr>
        <w:t>beneficial</w:t>
      </w:r>
      <w:r w:rsidR="00A5545F" w:rsidRPr="00C265DF">
        <w:rPr>
          <w:rFonts w:cstheme="minorHAnsi"/>
        </w:rPr>
        <w:t xml:space="preserve"> </w:t>
      </w:r>
      <w:r w:rsidR="00911416" w:rsidRPr="00C265DF">
        <w:rPr>
          <w:rFonts w:cstheme="minorHAnsi"/>
        </w:rPr>
        <w:t xml:space="preserve">to industry only; and what was </w:t>
      </w:r>
      <w:proofErr w:type="gramStart"/>
      <w:r w:rsidR="00911416" w:rsidRPr="00C265DF">
        <w:rPr>
          <w:rFonts w:cstheme="minorHAnsi"/>
        </w:rPr>
        <w:t>it</w:t>
      </w:r>
      <w:r w:rsidR="00575289">
        <w:rPr>
          <w:rFonts w:cstheme="minorHAnsi"/>
        </w:rPr>
        <w:t>’s</w:t>
      </w:r>
      <w:proofErr w:type="gramEnd"/>
      <w:r w:rsidR="00911416" w:rsidRPr="00C265DF">
        <w:rPr>
          <w:rFonts w:cstheme="minorHAnsi"/>
        </w:rPr>
        <w:t xml:space="preserve"> worth to industry</w:t>
      </w:r>
      <w:r w:rsidR="00C75012">
        <w:rPr>
          <w:rFonts w:cstheme="minorHAnsi"/>
        </w:rPr>
        <w:t xml:space="preserve"> and</w:t>
      </w:r>
      <w:r w:rsidR="00C75012" w:rsidRPr="00C75012">
        <w:rPr>
          <w:rFonts w:cstheme="minorHAnsi"/>
        </w:rPr>
        <w:t xml:space="preserve"> </w:t>
      </w:r>
      <w:r w:rsidR="00C75012" w:rsidRPr="00C265DF">
        <w:rPr>
          <w:rFonts w:cstheme="minorHAnsi"/>
        </w:rPr>
        <w:t>in what way</w:t>
      </w:r>
      <w:r w:rsidR="00A5545F" w:rsidRPr="00C265DF">
        <w:rPr>
          <w:rFonts w:cstheme="minorHAnsi"/>
        </w:rPr>
        <w:t xml:space="preserve">? </w:t>
      </w:r>
    </w:p>
    <w:p w14:paraId="44264063" w14:textId="77777777" w:rsidR="00911416" w:rsidRPr="00C265DF" w:rsidRDefault="00911416" w:rsidP="00360C2C">
      <w:pPr>
        <w:jc w:val="both"/>
        <w:rPr>
          <w:rFonts w:cstheme="minorHAnsi"/>
        </w:rPr>
      </w:pPr>
    </w:p>
    <w:p w14:paraId="0A80DD86" w14:textId="781766E6" w:rsidR="005A677C" w:rsidRPr="00C265DF" w:rsidRDefault="001C7FB6" w:rsidP="00360C2C">
      <w:pPr>
        <w:jc w:val="both"/>
        <w:rPr>
          <w:rFonts w:cstheme="minorHAnsi"/>
        </w:rPr>
      </w:pPr>
      <w:proofErr w:type="gramStart"/>
      <w:r w:rsidRPr="00C265DF">
        <w:rPr>
          <w:rFonts w:cstheme="minorHAnsi"/>
        </w:rPr>
        <w:t>The,</w:t>
      </w:r>
      <w:proofErr w:type="gramEnd"/>
      <w:r w:rsidRPr="00C265DF">
        <w:rPr>
          <w:rFonts w:cstheme="minorHAnsi"/>
        </w:rPr>
        <w:t xml:space="preserve"> perhaps simplistic, economic view would be that relevant expertise required to help fix chain failures is </w:t>
      </w:r>
      <w:r w:rsidR="00A243DD">
        <w:rPr>
          <w:rFonts w:cstheme="minorHAnsi"/>
        </w:rPr>
        <w:t xml:space="preserve">generally </w:t>
      </w:r>
      <w:r w:rsidRPr="00C265DF">
        <w:rPr>
          <w:rFonts w:cstheme="minorHAnsi"/>
        </w:rPr>
        <w:t xml:space="preserve">available </w:t>
      </w:r>
      <w:r w:rsidR="000A12A9">
        <w:rPr>
          <w:rFonts w:cstheme="minorHAnsi"/>
        </w:rPr>
        <w:t xml:space="preserve">and </w:t>
      </w:r>
      <w:r w:rsidRPr="00C265DF">
        <w:rPr>
          <w:rFonts w:cstheme="minorHAnsi"/>
        </w:rPr>
        <w:t>can be obtained commercially; hence a properly set up and run entity that is properly resourced with cash could deliver the services required. From th</w:t>
      </w:r>
      <w:r w:rsidR="00726A6A">
        <w:rPr>
          <w:rFonts w:cstheme="minorHAnsi"/>
        </w:rPr>
        <w:t>e</w:t>
      </w:r>
      <w:r w:rsidR="00472700" w:rsidRPr="00C265DF">
        <w:rPr>
          <w:rFonts w:cstheme="minorHAnsi"/>
        </w:rPr>
        <w:t xml:space="preserve"> viewpoint of </w:t>
      </w:r>
      <w:r w:rsidRPr="00C265DF">
        <w:rPr>
          <w:rFonts w:cstheme="minorHAnsi"/>
        </w:rPr>
        <w:t xml:space="preserve">such an entity </w:t>
      </w:r>
      <w:r w:rsidR="00472700" w:rsidRPr="00C265DF">
        <w:rPr>
          <w:rFonts w:cstheme="minorHAnsi"/>
        </w:rPr>
        <w:t>delivering the</w:t>
      </w:r>
      <w:r w:rsidR="00B40475" w:rsidRPr="00C265DF">
        <w:rPr>
          <w:rFonts w:cstheme="minorHAnsi"/>
        </w:rPr>
        <w:t xml:space="preserve"> Industry Good, for reasons of </w:t>
      </w:r>
      <w:r w:rsidR="00472700" w:rsidRPr="00C265DF">
        <w:rPr>
          <w:rFonts w:cstheme="minorHAnsi"/>
        </w:rPr>
        <w:t>accountability, transparency, flexibility and ‘value for money’, cash would seem to be king.</w:t>
      </w:r>
      <w:r w:rsidRPr="00C265DF">
        <w:rPr>
          <w:rFonts w:cstheme="minorHAnsi"/>
        </w:rPr>
        <w:t xml:space="preserve"> The alternative view is that currently the handling and trade segment of the </w:t>
      </w:r>
      <w:r w:rsidR="00301A6E" w:rsidRPr="00C265DF">
        <w:rPr>
          <w:rFonts w:cstheme="minorHAnsi"/>
        </w:rPr>
        <w:t xml:space="preserve">grain </w:t>
      </w:r>
      <w:r w:rsidRPr="00C265DF">
        <w:rPr>
          <w:rFonts w:cstheme="minorHAnsi"/>
        </w:rPr>
        <w:t xml:space="preserve">value chain </w:t>
      </w:r>
      <w:proofErr w:type="gramStart"/>
      <w:r w:rsidRPr="00C265DF">
        <w:rPr>
          <w:rFonts w:cstheme="minorHAnsi"/>
        </w:rPr>
        <w:t>provide</w:t>
      </w:r>
      <w:proofErr w:type="gramEnd"/>
      <w:r w:rsidRPr="00C265DF">
        <w:rPr>
          <w:rFonts w:cstheme="minorHAnsi"/>
        </w:rPr>
        <w:t xml:space="preserve"> considerable </w:t>
      </w:r>
      <w:r w:rsidR="003E744F">
        <w:rPr>
          <w:rFonts w:cstheme="minorHAnsi"/>
        </w:rPr>
        <w:t>amounts</w:t>
      </w:r>
      <w:r w:rsidRPr="00C265DF">
        <w:rPr>
          <w:rFonts w:cstheme="minorHAnsi"/>
        </w:rPr>
        <w:t xml:space="preserve"> of highly useful time and </w:t>
      </w:r>
      <w:r w:rsidR="007B36F9">
        <w:rPr>
          <w:rFonts w:cstheme="minorHAnsi"/>
        </w:rPr>
        <w:t xml:space="preserve">highly specialized </w:t>
      </w:r>
      <w:r w:rsidRPr="00C265DF">
        <w:rPr>
          <w:rFonts w:cstheme="minorHAnsi"/>
        </w:rPr>
        <w:t xml:space="preserve">expertise </w:t>
      </w:r>
      <w:proofErr w:type="gramStart"/>
      <w:r w:rsidRPr="00C265DF">
        <w:rPr>
          <w:rFonts w:cstheme="minorHAnsi"/>
        </w:rPr>
        <w:t>to</w:t>
      </w:r>
      <w:proofErr w:type="gramEnd"/>
      <w:r w:rsidRPr="00C265DF">
        <w:rPr>
          <w:rFonts w:cstheme="minorHAnsi"/>
        </w:rPr>
        <w:t xml:space="preserve"> the delivery of </w:t>
      </w:r>
      <w:r w:rsidR="00A166D3" w:rsidRPr="00C265DF">
        <w:rPr>
          <w:rFonts w:cstheme="minorHAnsi"/>
        </w:rPr>
        <w:t>the services whose absence</w:t>
      </w:r>
      <w:r w:rsidRPr="00C265DF">
        <w:rPr>
          <w:rFonts w:cstheme="minorHAnsi"/>
        </w:rPr>
        <w:t xml:space="preserve"> would otherwise represent a chain failure. The argument follows that this same </w:t>
      </w:r>
      <w:r w:rsidR="006806BE" w:rsidRPr="00C265DF">
        <w:rPr>
          <w:rFonts w:cstheme="minorHAnsi"/>
        </w:rPr>
        <w:t>in-kind</w:t>
      </w:r>
      <w:r w:rsidRPr="00C265DF">
        <w:rPr>
          <w:rFonts w:cstheme="minorHAnsi"/>
        </w:rPr>
        <w:t xml:space="preserve"> expertise would be required in a changed set of arrangements if the same industry good benefits are to be delivered.</w:t>
      </w:r>
    </w:p>
    <w:p w14:paraId="0CBF2311" w14:textId="77777777" w:rsidR="00840553" w:rsidRPr="00C265DF" w:rsidRDefault="00840553" w:rsidP="00360C2C">
      <w:pPr>
        <w:jc w:val="both"/>
        <w:rPr>
          <w:rFonts w:cstheme="minorHAnsi"/>
        </w:rPr>
      </w:pPr>
    </w:p>
    <w:p w14:paraId="1BB0FE4C" w14:textId="4D656436" w:rsidR="000549D6" w:rsidRPr="0060775A" w:rsidRDefault="00840553" w:rsidP="00360C2C">
      <w:pPr>
        <w:pStyle w:val="Heading1"/>
        <w:ind w:left="0"/>
        <w:jc w:val="both"/>
        <w:rPr>
          <w:rFonts w:asciiTheme="minorHAnsi" w:hAnsiTheme="minorHAnsi" w:cstheme="minorHAnsi"/>
        </w:rPr>
      </w:pPr>
      <w:r w:rsidRPr="0060775A">
        <w:rPr>
          <w:rFonts w:asciiTheme="minorHAnsi" w:hAnsiTheme="minorHAnsi" w:cstheme="minorHAnsi"/>
        </w:rPr>
        <w:t>Discussion</w:t>
      </w:r>
      <w:r w:rsidR="00FB491C" w:rsidRPr="0060775A">
        <w:rPr>
          <w:rFonts w:asciiTheme="minorHAnsi" w:hAnsiTheme="minorHAnsi" w:cstheme="minorHAnsi"/>
        </w:rPr>
        <w:t xml:space="preserve">: </w:t>
      </w:r>
      <w:r w:rsidRPr="0060775A">
        <w:rPr>
          <w:rFonts w:asciiTheme="minorHAnsi" w:hAnsiTheme="minorHAnsi" w:cstheme="minorHAnsi"/>
        </w:rPr>
        <w:t xml:space="preserve">Implications for </w:t>
      </w:r>
      <w:r w:rsidR="0060775A">
        <w:rPr>
          <w:rFonts w:asciiTheme="minorHAnsi" w:hAnsiTheme="minorHAnsi" w:cstheme="minorHAnsi"/>
        </w:rPr>
        <w:t>F</w:t>
      </w:r>
      <w:r w:rsidRPr="0060775A">
        <w:rPr>
          <w:rFonts w:asciiTheme="minorHAnsi" w:hAnsiTheme="minorHAnsi" w:cstheme="minorHAnsi"/>
        </w:rPr>
        <w:t xml:space="preserve">unding to </w:t>
      </w:r>
      <w:r w:rsidR="0060775A">
        <w:rPr>
          <w:rFonts w:asciiTheme="minorHAnsi" w:hAnsiTheme="minorHAnsi" w:cstheme="minorHAnsi"/>
        </w:rPr>
        <w:t>F</w:t>
      </w:r>
      <w:r w:rsidRPr="0060775A">
        <w:rPr>
          <w:rFonts w:asciiTheme="minorHAnsi" w:hAnsiTheme="minorHAnsi" w:cstheme="minorHAnsi"/>
        </w:rPr>
        <w:t>ix</w:t>
      </w:r>
      <w:r w:rsidR="000549D6" w:rsidRPr="0060775A">
        <w:rPr>
          <w:rFonts w:asciiTheme="minorHAnsi" w:hAnsiTheme="minorHAnsi" w:cstheme="minorHAnsi"/>
        </w:rPr>
        <w:t xml:space="preserve"> </w:t>
      </w:r>
      <w:r w:rsidR="0060775A">
        <w:rPr>
          <w:rFonts w:asciiTheme="minorHAnsi" w:hAnsiTheme="minorHAnsi" w:cstheme="minorHAnsi"/>
        </w:rPr>
        <w:t>S</w:t>
      </w:r>
      <w:r w:rsidR="000549D6" w:rsidRPr="0060775A">
        <w:rPr>
          <w:rFonts w:asciiTheme="minorHAnsi" w:hAnsiTheme="minorHAnsi" w:cstheme="minorHAnsi"/>
        </w:rPr>
        <w:t xml:space="preserve">ome </w:t>
      </w:r>
      <w:r w:rsidR="0060775A">
        <w:rPr>
          <w:rFonts w:asciiTheme="minorHAnsi" w:hAnsiTheme="minorHAnsi" w:cstheme="minorHAnsi"/>
        </w:rPr>
        <w:t>C</w:t>
      </w:r>
      <w:r w:rsidR="000549D6" w:rsidRPr="0060775A">
        <w:rPr>
          <w:rFonts w:asciiTheme="minorHAnsi" w:hAnsiTheme="minorHAnsi" w:cstheme="minorHAnsi"/>
        </w:rPr>
        <w:t xml:space="preserve">hain </w:t>
      </w:r>
      <w:r w:rsidR="0060775A">
        <w:rPr>
          <w:rFonts w:asciiTheme="minorHAnsi" w:hAnsiTheme="minorHAnsi" w:cstheme="minorHAnsi"/>
        </w:rPr>
        <w:t>F</w:t>
      </w:r>
      <w:r w:rsidR="000549D6" w:rsidRPr="0060775A">
        <w:rPr>
          <w:rFonts w:asciiTheme="minorHAnsi" w:hAnsiTheme="minorHAnsi" w:cstheme="minorHAnsi"/>
        </w:rPr>
        <w:t>ai</w:t>
      </w:r>
      <w:r w:rsidR="00FB491C" w:rsidRPr="0060775A">
        <w:rPr>
          <w:rFonts w:asciiTheme="minorHAnsi" w:hAnsiTheme="minorHAnsi" w:cstheme="minorHAnsi"/>
        </w:rPr>
        <w:t xml:space="preserve">lures in the Australian </w:t>
      </w:r>
      <w:r w:rsidR="0060775A">
        <w:rPr>
          <w:rFonts w:asciiTheme="minorHAnsi" w:hAnsiTheme="minorHAnsi" w:cstheme="minorHAnsi"/>
        </w:rPr>
        <w:t>G</w:t>
      </w:r>
      <w:r w:rsidR="00FB491C" w:rsidRPr="0060775A">
        <w:rPr>
          <w:rFonts w:asciiTheme="minorHAnsi" w:hAnsiTheme="minorHAnsi" w:cstheme="minorHAnsi"/>
        </w:rPr>
        <w:t xml:space="preserve">rains </w:t>
      </w:r>
      <w:r w:rsidR="0060775A">
        <w:rPr>
          <w:rFonts w:asciiTheme="minorHAnsi" w:hAnsiTheme="minorHAnsi" w:cstheme="minorHAnsi"/>
        </w:rPr>
        <w:t>I</w:t>
      </w:r>
      <w:r w:rsidR="000549D6" w:rsidRPr="0060775A">
        <w:rPr>
          <w:rFonts w:asciiTheme="minorHAnsi" w:hAnsiTheme="minorHAnsi" w:cstheme="minorHAnsi"/>
        </w:rPr>
        <w:t>ndustry</w:t>
      </w:r>
    </w:p>
    <w:p w14:paraId="70186925" w14:textId="77777777" w:rsidR="000549D6" w:rsidRPr="00C265DF" w:rsidRDefault="000549D6" w:rsidP="00360C2C">
      <w:pPr>
        <w:pStyle w:val="Heading1"/>
        <w:ind w:left="0"/>
        <w:jc w:val="both"/>
        <w:rPr>
          <w:rFonts w:asciiTheme="minorHAnsi" w:hAnsiTheme="minorHAnsi" w:cstheme="minorHAnsi"/>
          <w:b w:val="0"/>
          <w:sz w:val="22"/>
          <w:szCs w:val="22"/>
        </w:rPr>
      </w:pPr>
    </w:p>
    <w:p w14:paraId="7386B1D7" w14:textId="70C41129" w:rsidR="000549D6" w:rsidRPr="00C265DF" w:rsidRDefault="00D63A96" w:rsidP="00360C2C">
      <w:pPr>
        <w:pStyle w:val="Heading1"/>
        <w:ind w:left="0"/>
        <w:jc w:val="both"/>
        <w:rPr>
          <w:rFonts w:asciiTheme="minorHAnsi" w:hAnsiTheme="minorHAnsi" w:cstheme="minorHAnsi"/>
          <w:b w:val="0"/>
          <w:sz w:val="22"/>
          <w:szCs w:val="22"/>
        </w:rPr>
      </w:pPr>
      <w:r>
        <w:rPr>
          <w:rFonts w:asciiTheme="minorHAnsi" w:hAnsiTheme="minorHAnsi" w:cstheme="minorHAnsi"/>
          <w:b w:val="0"/>
          <w:sz w:val="22"/>
          <w:szCs w:val="22"/>
        </w:rPr>
        <w:t>From the information reviewed above, i</w:t>
      </w:r>
      <w:r w:rsidR="000549D6" w:rsidRPr="00C265DF">
        <w:rPr>
          <w:rFonts w:asciiTheme="minorHAnsi" w:hAnsiTheme="minorHAnsi" w:cstheme="minorHAnsi"/>
          <w:b w:val="0"/>
          <w:sz w:val="22"/>
          <w:szCs w:val="22"/>
        </w:rPr>
        <w:t>t can be deduced that there will be benefits from collective action by participants in the grains value chai</w:t>
      </w:r>
      <w:r w:rsidR="0065323D" w:rsidRPr="00C265DF">
        <w:rPr>
          <w:rFonts w:asciiTheme="minorHAnsi" w:hAnsiTheme="minorHAnsi" w:cstheme="minorHAnsi"/>
          <w:b w:val="0"/>
          <w:sz w:val="22"/>
          <w:szCs w:val="22"/>
        </w:rPr>
        <w:t>n to fix genuine chain failures</w:t>
      </w:r>
      <w:r w:rsidR="000549D6" w:rsidRPr="00C265DF">
        <w:rPr>
          <w:rFonts w:asciiTheme="minorHAnsi" w:hAnsiTheme="minorHAnsi" w:cstheme="minorHAnsi"/>
          <w:b w:val="0"/>
          <w:sz w:val="22"/>
          <w:szCs w:val="22"/>
        </w:rPr>
        <w:t xml:space="preserve"> such as </w:t>
      </w:r>
      <w:proofErr w:type="gramStart"/>
      <w:r w:rsidR="000549D6" w:rsidRPr="00C265DF">
        <w:rPr>
          <w:rFonts w:asciiTheme="minorHAnsi" w:hAnsiTheme="minorHAnsi" w:cstheme="minorHAnsi"/>
          <w:b w:val="0"/>
          <w:sz w:val="22"/>
          <w:szCs w:val="22"/>
        </w:rPr>
        <w:t>exist</w:t>
      </w:r>
      <w:proofErr w:type="gramEnd"/>
      <w:r w:rsidR="000549D6" w:rsidRPr="00C265DF">
        <w:rPr>
          <w:rFonts w:asciiTheme="minorHAnsi" w:hAnsiTheme="minorHAnsi" w:cstheme="minorHAnsi"/>
          <w:b w:val="0"/>
          <w:sz w:val="22"/>
          <w:szCs w:val="22"/>
        </w:rPr>
        <w:t xml:space="preserve"> in supplying services to do with classification/grades, market access and some sources of information. </w:t>
      </w:r>
    </w:p>
    <w:p w14:paraId="1161799F" w14:textId="77777777" w:rsidR="000549D6" w:rsidRPr="00C265DF" w:rsidRDefault="000549D6" w:rsidP="00360C2C">
      <w:pPr>
        <w:pStyle w:val="Heading1"/>
        <w:ind w:left="0"/>
        <w:jc w:val="both"/>
        <w:rPr>
          <w:rFonts w:asciiTheme="minorHAnsi" w:hAnsiTheme="minorHAnsi" w:cstheme="minorHAnsi"/>
          <w:b w:val="0"/>
          <w:sz w:val="22"/>
          <w:szCs w:val="22"/>
        </w:rPr>
      </w:pPr>
    </w:p>
    <w:p w14:paraId="63838D9E" w14:textId="777B9EE5" w:rsidR="00001EF6" w:rsidRPr="00C265DF" w:rsidRDefault="00001EF6"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In principle, and on the</w:t>
      </w:r>
      <w:r w:rsidR="002270A6" w:rsidRPr="00C265DF">
        <w:rPr>
          <w:rFonts w:asciiTheme="minorHAnsi" w:hAnsiTheme="minorHAnsi" w:cstheme="minorHAnsi"/>
          <w:b w:val="0"/>
          <w:sz w:val="22"/>
          <w:szCs w:val="22"/>
        </w:rPr>
        <w:t xml:space="preserve"> available</w:t>
      </w:r>
      <w:r w:rsidRPr="00C265DF">
        <w:rPr>
          <w:rFonts w:asciiTheme="minorHAnsi" w:hAnsiTheme="minorHAnsi" w:cstheme="minorHAnsi"/>
          <w:b w:val="0"/>
          <w:sz w:val="22"/>
          <w:szCs w:val="22"/>
        </w:rPr>
        <w:t xml:space="preserve"> evidence, it may also be concluded that the largest share of such benefits will likely go to producers and domestic consumers. </w:t>
      </w:r>
      <w:r w:rsidR="000549D6" w:rsidRPr="00C265DF">
        <w:rPr>
          <w:rFonts w:asciiTheme="minorHAnsi" w:hAnsiTheme="minorHAnsi" w:cstheme="minorHAnsi"/>
          <w:b w:val="0"/>
          <w:sz w:val="22"/>
          <w:szCs w:val="22"/>
        </w:rPr>
        <w:t>This is true even allowing for the different reliance on export and domestic markets of the various states: W</w:t>
      </w:r>
      <w:r w:rsidR="00780790">
        <w:rPr>
          <w:rFonts w:asciiTheme="minorHAnsi" w:hAnsiTheme="minorHAnsi" w:cstheme="minorHAnsi"/>
          <w:b w:val="0"/>
          <w:sz w:val="22"/>
          <w:szCs w:val="22"/>
        </w:rPr>
        <w:t xml:space="preserve">estern </w:t>
      </w:r>
      <w:r w:rsidR="000549D6" w:rsidRPr="00C265DF">
        <w:rPr>
          <w:rFonts w:asciiTheme="minorHAnsi" w:hAnsiTheme="minorHAnsi" w:cstheme="minorHAnsi"/>
          <w:b w:val="0"/>
          <w:sz w:val="22"/>
          <w:szCs w:val="22"/>
        </w:rPr>
        <w:t>A</w:t>
      </w:r>
      <w:r w:rsidR="00780790">
        <w:rPr>
          <w:rFonts w:asciiTheme="minorHAnsi" w:hAnsiTheme="minorHAnsi" w:cstheme="minorHAnsi"/>
          <w:b w:val="0"/>
          <w:sz w:val="22"/>
          <w:szCs w:val="22"/>
        </w:rPr>
        <w:t>ustralia</w:t>
      </w:r>
      <w:r w:rsidR="000549D6" w:rsidRPr="00C265DF">
        <w:rPr>
          <w:rFonts w:asciiTheme="minorHAnsi" w:hAnsiTheme="minorHAnsi" w:cstheme="minorHAnsi"/>
          <w:b w:val="0"/>
          <w:sz w:val="22"/>
          <w:szCs w:val="22"/>
        </w:rPr>
        <w:t xml:space="preserve"> exports 95</w:t>
      </w:r>
      <w:r w:rsidR="009A3F04">
        <w:rPr>
          <w:rFonts w:asciiTheme="minorHAnsi" w:hAnsiTheme="minorHAnsi" w:cstheme="minorHAnsi"/>
          <w:b w:val="0"/>
          <w:sz w:val="22"/>
          <w:szCs w:val="22"/>
        </w:rPr>
        <w:t xml:space="preserve"> per cent</w:t>
      </w:r>
      <w:r w:rsidR="000549D6" w:rsidRPr="00C265DF">
        <w:rPr>
          <w:rFonts w:asciiTheme="minorHAnsi" w:hAnsiTheme="minorHAnsi" w:cstheme="minorHAnsi"/>
          <w:b w:val="0"/>
          <w:sz w:val="22"/>
          <w:szCs w:val="22"/>
        </w:rPr>
        <w:t xml:space="preserve"> of production, S</w:t>
      </w:r>
      <w:r w:rsidR="00780790">
        <w:rPr>
          <w:rFonts w:asciiTheme="minorHAnsi" w:hAnsiTheme="minorHAnsi" w:cstheme="minorHAnsi"/>
          <w:b w:val="0"/>
          <w:sz w:val="22"/>
          <w:szCs w:val="22"/>
        </w:rPr>
        <w:t xml:space="preserve">outh </w:t>
      </w:r>
      <w:r w:rsidR="000549D6" w:rsidRPr="00C265DF">
        <w:rPr>
          <w:rFonts w:asciiTheme="minorHAnsi" w:hAnsiTheme="minorHAnsi" w:cstheme="minorHAnsi"/>
          <w:b w:val="0"/>
          <w:sz w:val="22"/>
          <w:szCs w:val="22"/>
        </w:rPr>
        <w:t>A</w:t>
      </w:r>
      <w:r w:rsidR="00780790">
        <w:rPr>
          <w:rFonts w:asciiTheme="minorHAnsi" w:hAnsiTheme="minorHAnsi" w:cstheme="minorHAnsi"/>
          <w:b w:val="0"/>
          <w:sz w:val="22"/>
          <w:szCs w:val="22"/>
        </w:rPr>
        <w:t>ustralia</w:t>
      </w:r>
      <w:r w:rsidR="000549D6" w:rsidRPr="00C265DF">
        <w:rPr>
          <w:rFonts w:asciiTheme="minorHAnsi" w:hAnsiTheme="minorHAnsi" w:cstheme="minorHAnsi"/>
          <w:b w:val="0"/>
          <w:sz w:val="22"/>
          <w:szCs w:val="22"/>
        </w:rPr>
        <w:t xml:space="preserve"> 70</w:t>
      </w:r>
      <w:r w:rsidR="009A3F04">
        <w:rPr>
          <w:rFonts w:asciiTheme="minorHAnsi" w:hAnsiTheme="minorHAnsi" w:cstheme="minorHAnsi"/>
          <w:b w:val="0"/>
          <w:sz w:val="22"/>
          <w:szCs w:val="22"/>
        </w:rPr>
        <w:t xml:space="preserve"> per cent</w:t>
      </w:r>
      <w:r w:rsidR="0045107D" w:rsidRPr="00C265DF">
        <w:rPr>
          <w:rFonts w:asciiTheme="minorHAnsi" w:hAnsiTheme="minorHAnsi" w:cstheme="minorHAnsi"/>
          <w:b w:val="0"/>
          <w:sz w:val="22"/>
          <w:szCs w:val="22"/>
        </w:rPr>
        <w:t xml:space="preserve">, and </w:t>
      </w:r>
      <w:r w:rsidR="000549D6" w:rsidRPr="00C265DF">
        <w:rPr>
          <w:rFonts w:asciiTheme="minorHAnsi" w:hAnsiTheme="minorHAnsi" w:cstheme="minorHAnsi"/>
          <w:b w:val="0"/>
          <w:sz w:val="22"/>
          <w:szCs w:val="22"/>
        </w:rPr>
        <w:t>Vic</w:t>
      </w:r>
      <w:r w:rsidR="00F06DF8">
        <w:rPr>
          <w:rFonts w:asciiTheme="minorHAnsi" w:hAnsiTheme="minorHAnsi" w:cstheme="minorHAnsi"/>
          <w:b w:val="0"/>
          <w:sz w:val="22"/>
          <w:szCs w:val="22"/>
        </w:rPr>
        <w:t>toria</w:t>
      </w:r>
      <w:r w:rsidR="000549D6" w:rsidRPr="00C265DF">
        <w:rPr>
          <w:rFonts w:asciiTheme="minorHAnsi" w:hAnsiTheme="minorHAnsi" w:cstheme="minorHAnsi"/>
          <w:b w:val="0"/>
          <w:sz w:val="22"/>
          <w:szCs w:val="22"/>
        </w:rPr>
        <w:t>, N</w:t>
      </w:r>
      <w:r w:rsidR="00780790">
        <w:rPr>
          <w:rFonts w:asciiTheme="minorHAnsi" w:hAnsiTheme="minorHAnsi" w:cstheme="minorHAnsi"/>
          <w:b w:val="0"/>
          <w:sz w:val="22"/>
          <w:szCs w:val="22"/>
        </w:rPr>
        <w:t xml:space="preserve">ew </w:t>
      </w:r>
      <w:r w:rsidR="000549D6" w:rsidRPr="00C265DF">
        <w:rPr>
          <w:rFonts w:asciiTheme="minorHAnsi" w:hAnsiTheme="minorHAnsi" w:cstheme="minorHAnsi"/>
          <w:b w:val="0"/>
          <w:sz w:val="22"/>
          <w:szCs w:val="22"/>
        </w:rPr>
        <w:t>S</w:t>
      </w:r>
      <w:r w:rsidR="00780790">
        <w:rPr>
          <w:rFonts w:asciiTheme="minorHAnsi" w:hAnsiTheme="minorHAnsi" w:cstheme="minorHAnsi"/>
          <w:b w:val="0"/>
          <w:sz w:val="22"/>
          <w:szCs w:val="22"/>
        </w:rPr>
        <w:t xml:space="preserve">outh </w:t>
      </w:r>
      <w:r w:rsidR="000549D6" w:rsidRPr="00C265DF">
        <w:rPr>
          <w:rFonts w:asciiTheme="minorHAnsi" w:hAnsiTheme="minorHAnsi" w:cstheme="minorHAnsi"/>
          <w:b w:val="0"/>
          <w:sz w:val="22"/>
          <w:szCs w:val="22"/>
        </w:rPr>
        <w:t>W</w:t>
      </w:r>
      <w:r w:rsidR="00780790">
        <w:rPr>
          <w:rFonts w:asciiTheme="minorHAnsi" w:hAnsiTheme="minorHAnsi" w:cstheme="minorHAnsi"/>
          <w:b w:val="0"/>
          <w:sz w:val="22"/>
          <w:szCs w:val="22"/>
        </w:rPr>
        <w:t>ales</w:t>
      </w:r>
      <w:r w:rsidR="000549D6" w:rsidRPr="00C265DF">
        <w:rPr>
          <w:rFonts w:asciiTheme="minorHAnsi" w:hAnsiTheme="minorHAnsi" w:cstheme="minorHAnsi"/>
          <w:b w:val="0"/>
          <w:sz w:val="22"/>
          <w:szCs w:val="22"/>
        </w:rPr>
        <w:t xml:space="preserve"> and Q</w:t>
      </w:r>
      <w:r w:rsidR="00780790">
        <w:rPr>
          <w:rFonts w:asciiTheme="minorHAnsi" w:hAnsiTheme="minorHAnsi" w:cstheme="minorHAnsi"/>
          <w:b w:val="0"/>
          <w:sz w:val="22"/>
          <w:szCs w:val="22"/>
        </w:rPr>
        <w:t>ueensland</w:t>
      </w:r>
      <w:r w:rsidR="000549D6" w:rsidRPr="00C265DF">
        <w:rPr>
          <w:rFonts w:asciiTheme="minorHAnsi" w:hAnsiTheme="minorHAnsi" w:cstheme="minorHAnsi"/>
          <w:b w:val="0"/>
          <w:sz w:val="22"/>
          <w:szCs w:val="22"/>
        </w:rPr>
        <w:t xml:space="preserve"> export varying proportions depending on the seasonal </w:t>
      </w:r>
      <w:proofErr w:type="gramStart"/>
      <w:r w:rsidR="000549D6" w:rsidRPr="00C265DF">
        <w:rPr>
          <w:rFonts w:asciiTheme="minorHAnsi" w:hAnsiTheme="minorHAnsi" w:cstheme="minorHAnsi"/>
          <w:b w:val="0"/>
          <w:sz w:val="22"/>
          <w:szCs w:val="22"/>
        </w:rPr>
        <w:t>conditions, but</w:t>
      </w:r>
      <w:proofErr w:type="gramEnd"/>
      <w:r w:rsidR="000549D6" w:rsidRPr="00C265DF">
        <w:rPr>
          <w:rFonts w:asciiTheme="minorHAnsi" w:hAnsiTheme="minorHAnsi" w:cstheme="minorHAnsi"/>
          <w:b w:val="0"/>
          <w:sz w:val="22"/>
          <w:szCs w:val="22"/>
        </w:rPr>
        <w:t xml:space="preserve"> typically would export around half of production. </w:t>
      </w:r>
    </w:p>
    <w:p w14:paraId="48DCE3D4" w14:textId="77777777" w:rsidR="00436E4C" w:rsidRPr="00C265DF" w:rsidRDefault="00436E4C" w:rsidP="00360C2C">
      <w:pPr>
        <w:pStyle w:val="Heading1"/>
        <w:ind w:left="0"/>
        <w:jc w:val="both"/>
        <w:rPr>
          <w:rFonts w:asciiTheme="minorHAnsi" w:hAnsiTheme="minorHAnsi" w:cstheme="minorHAnsi"/>
          <w:b w:val="0"/>
          <w:sz w:val="22"/>
          <w:szCs w:val="22"/>
        </w:rPr>
      </w:pPr>
    </w:p>
    <w:p w14:paraId="5D1D1867" w14:textId="29F56B33" w:rsidR="00436E4C" w:rsidRPr="00C265DF" w:rsidRDefault="00436E4C"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The economic reasoning set out hitherto is abstract. The shares of additional benefits by participants in agricultural value chains is what would happen between two </w:t>
      </w:r>
      <w:r w:rsidR="006D35A5">
        <w:rPr>
          <w:rFonts w:asciiTheme="minorHAnsi" w:hAnsiTheme="minorHAnsi" w:cstheme="minorHAnsi"/>
          <w:b w:val="0"/>
          <w:sz w:val="22"/>
          <w:szCs w:val="22"/>
        </w:rPr>
        <w:t>‘equilibriums’</w:t>
      </w:r>
      <w:r w:rsidRPr="00C265DF">
        <w:rPr>
          <w:rFonts w:asciiTheme="minorHAnsi" w:hAnsiTheme="minorHAnsi" w:cstheme="minorHAnsi"/>
          <w:b w:val="0"/>
          <w:sz w:val="22"/>
          <w:szCs w:val="22"/>
        </w:rPr>
        <w:t xml:space="preserve"> a few years apart, where the effects on prices and costs are able to be worked through the various markets in the value chain and the </w:t>
      </w:r>
      <w:r w:rsidRPr="00C265DF">
        <w:rPr>
          <w:rFonts w:asciiTheme="minorHAnsi" w:hAnsiTheme="minorHAnsi" w:cstheme="minorHAnsi"/>
          <w:b w:val="0"/>
          <w:sz w:val="22"/>
          <w:szCs w:val="22"/>
        </w:rPr>
        <w:lastRenderedPageBreak/>
        <w:t>participants in the value chain have adjusted their behavior accordingly</w:t>
      </w:r>
      <w:r w:rsidR="00482DBD">
        <w:rPr>
          <w:rFonts w:asciiTheme="minorHAnsi" w:hAnsiTheme="minorHAnsi" w:cstheme="minorHAnsi"/>
          <w:b w:val="0"/>
          <w:sz w:val="22"/>
          <w:szCs w:val="22"/>
        </w:rPr>
        <w:t xml:space="preserve"> </w:t>
      </w:r>
      <w:r w:rsidR="00B2720A">
        <w:rPr>
          <w:rFonts w:asciiTheme="minorHAnsi" w:hAnsiTheme="minorHAnsi" w:cstheme="minorHAnsi"/>
          <w:b w:val="0"/>
          <w:sz w:val="22"/>
          <w:szCs w:val="22"/>
        </w:rPr>
        <w:t>based on</w:t>
      </w:r>
      <w:r w:rsidR="00482DBD">
        <w:rPr>
          <w:rFonts w:asciiTheme="minorHAnsi" w:hAnsiTheme="minorHAnsi" w:cstheme="minorHAnsi"/>
          <w:b w:val="0"/>
          <w:sz w:val="22"/>
          <w:szCs w:val="22"/>
        </w:rPr>
        <w:t xml:space="preserve"> the incentives they</w:t>
      </w:r>
      <w:r w:rsidR="00B2720A">
        <w:rPr>
          <w:rFonts w:asciiTheme="minorHAnsi" w:hAnsiTheme="minorHAnsi" w:cstheme="minorHAnsi"/>
          <w:b w:val="0"/>
          <w:sz w:val="22"/>
          <w:szCs w:val="22"/>
        </w:rPr>
        <w:t xml:space="preserve"> receive and the flexibility they have to respond</w:t>
      </w:r>
      <w:r w:rsidRPr="00C265DF">
        <w:rPr>
          <w:rFonts w:asciiTheme="minorHAnsi" w:hAnsiTheme="minorHAnsi" w:cstheme="minorHAnsi"/>
          <w:b w:val="0"/>
          <w:sz w:val="22"/>
          <w:szCs w:val="22"/>
        </w:rPr>
        <w:t xml:space="preserve">. In practice of course, much happens along the way as the economy moves from the first situation to the changed situation as represented in these models of the part of the economy in question. For example, a loss of access to an export market will have immediate effects on participants along the whole value chain. Traders may be immediately caught holding stocks, farmers might experience </w:t>
      </w:r>
      <w:proofErr w:type="gramStart"/>
      <w:r w:rsidRPr="00C265DF">
        <w:rPr>
          <w:rFonts w:asciiTheme="minorHAnsi" w:hAnsiTheme="minorHAnsi" w:cstheme="minorHAnsi"/>
          <w:b w:val="0"/>
          <w:sz w:val="22"/>
          <w:szCs w:val="22"/>
        </w:rPr>
        <w:t>delayed</w:t>
      </w:r>
      <w:proofErr w:type="gramEnd"/>
      <w:r w:rsidRPr="00C265DF">
        <w:rPr>
          <w:rFonts w:asciiTheme="minorHAnsi" w:hAnsiTheme="minorHAnsi" w:cstheme="minorHAnsi"/>
          <w:b w:val="0"/>
          <w:sz w:val="22"/>
          <w:szCs w:val="22"/>
        </w:rPr>
        <w:t xml:space="preserve"> or lower receipts for their product. A</w:t>
      </w:r>
      <w:r w:rsidR="001D54C6">
        <w:rPr>
          <w:rFonts w:asciiTheme="minorHAnsi" w:hAnsiTheme="minorHAnsi" w:cstheme="minorHAnsi"/>
          <w:b w:val="0"/>
          <w:sz w:val="22"/>
          <w:szCs w:val="22"/>
        </w:rPr>
        <w:t xml:space="preserve"> sudden</w:t>
      </w:r>
      <w:r w:rsidRPr="00C265DF">
        <w:rPr>
          <w:rFonts w:asciiTheme="minorHAnsi" w:hAnsiTheme="minorHAnsi" w:cstheme="minorHAnsi"/>
          <w:b w:val="0"/>
          <w:sz w:val="22"/>
          <w:szCs w:val="22"/>
        </w:rPr>
        <w:t xml:space="preserve"> increase in demand for a product characteristic might deliver windfall gains to some operators through the value chain, </w:t>
      </w:r>
      <w:r w:rsidR="00EB2F06">
        <w:rPr>
          <w:rFonts w:asciiTheme="minorHAnsi" w:hAnsiTheme="minorHAnsi" w:cstheme="minorHAnsi"/>
          <w:b w:val="0"/>
          <w:sz w:val="22"/>
          <w:szCs w:val="22"/>
        </w:rPr>
        <w:t xml:space="preserve">and </w:t>
      </w:r>
      <w:r w:rsidRPr="00C265DF">
        <w:rPr>
          <w:rFonts w:asciiTheme="minorHAnsi" w:hAnsiTheme="minorHAnsi" w:cstheme="minorHAnsi"/>
          <w:b w:val="0"/>
          <w:sz w:val="22"/>
          <w:szCs w:val="22"/>
        </w:rPr>
        <w:t>windfall losses to others.</w:t>
      </w:r>
      <w:r w:rsidR="00741D05">
        <w:rPr>
          <w:rFonts w:asciiTheme="minorHAnsi" w:hAnsiTheme="minorHAnsi" w:cstheme="minorHAnsi"/>
          <w:b w:val="0"/>
          <w:sz w:val="22"/>
          <w:szCs w:val="22"/>
        </w:rPr>
        <w:t xml:space="preserve"> Recent experience in </w:t>
      </w:r>
      <w:r w:rsidR="002728DA">
        <w:rPr>
          <w:rFonts w:asciiTheme="minorHAnsi" w:hAnsiTheme="minorHAnsi" w:cstheme="minorHAnsi"/>
          <w:b w:val="0"/>
          <w:sz w:val="22"/>
          <w:szCs w:val="22"/>
        </w:rPr>
        <w:t>Australia-China trade relations confirm these</w:t>
      </w:r>
      <w:r w:rsidR="00E15F91">
        <w:rPr>
          <w:rFonts w:asciiTheme="minorHAnsi" w:hAnsiTheme="minorHAnsi" w:cstheme="minorHAnsi"/>
          <w:b w:val="0"/>
          <w:sz w:val="22"/>
          <w:szCs w:val="22"/>
        </w:rPr>
        <w:t xml:space="preserve"> suppositions.</w:t>
      </w:r>
    </w:p>
    <w:p w14:paraId="403DFFD5" w14:textId="77777777" w:rsidR="00436E4C" w:rsidRPr="00C265DF" w:rsidRDefault="00436E4C" w:rsidP="00360C2C">
      <w:pPr>
        <w:pStyle w:val="Heading1"/>
        <w:ind w:left="0"/>
        <w:jc w:val="both"/>
        <w:rPr>
          <w:rFonts w:asciiTheme="minorHAnsi" w:hAnsiTheme="minorHAnsi" w:cstheme="minorHAnsi"/>
          <w:b w:val="0"/>
          <w:sz w:val="22"/>
          <w:szCs w:val="22"/>
        </w:rPr>
      </w:pPr>
    </w:p>
    <w:p w14:paraId="258C751C" w14:textId="1C8514EF" w:rsidR="00436E4C" w:rsidRPr="00C265DF" w:rsidRDefault="00436E4C"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The value of the gains from industry good services supplied though an agricultural value chain can come from services adding benefits, or from services that enable a cost to be avoided. </w:t>
      </w:r>
      <w:r w:rsidR="00E06150">
        <w:rPr>
          <w:rFonts w:asciiTheme="minorHAnsi" w:hAnsiTheme="minorHAnsi" w:cstheme="minorHAnsi"/>
          <w:b w:val="0"/>
          <w:sz w:val="22"/>
          <w:szCs w:val="22"/>
        </w:rPr>
        <w:t>A</w:t>
      </w:r>
      <w:r w:rsidRPr="00C265DF">
        <w:rPr>
          <w:rFonts w:asciiTheme="minorHAnsi" w:hAnsiTheme="minorHAnsi" w:cstheme="minorHAnsi"/>
          <w:b w:val="0"/>
          <w:sz w:val="22"/>
          <w:szCs w:val="22"/>
        </w:rPr>
        <w:t xml:space="preserve"> cost avoided as the result of a service supplied is a benefit; and a benefit not supplied is a cost. Assessing the nature and size and beneficiaries of services supplied that are of an industry good nature, for the purposes of applying the beneficiary pays rule for funding the provision of industry good services, </w:t>
      </w:r>
      <w:r w:rsidR="006C7CB8" w:rsidRPr="00C265DF">
        <w:rPr>
          <w:rFonts w:asciiTheme="minorHAnsi" w:hAnsiTheme="minorHAnsi" w:cstheme="minorHAnsi"/>
          <w:b w:val="0"/>
          <w:sz w:val="22"/>
          <w:szCs w:val="22"/>
        </w:rPr>
        <w:t xml:space="preserve">is </w:t>
      </w:r>
      <w:r w:rsidRPr="00C265DF">
        <w:rPr>
          <w:rFonts w:asciiTheme="minorHAnsi" w:hAnsiTheme="minorHAnsi" w:cstheme="minorHAnsi"/>
          <w:b w:val="0"/>
          <w:sz w:val="22"/>
          <w:szCs w:val="22"/>
        </w:rPr>
        <w:t>based on a medium-t</w:t>
      </w:r>
      <w:r w:rsidR="00A166D3" w:rsidRPr="00C265DF">
        <w:rPr>
          <w:rFonts w:asciiTheme="minorHAnsi" w:hAnsiTheme="minorHAnsi" w:cstheme="minorHAnsi"/>
          <w:b w:val="0"/>
          <w:sz w:val="22"/>
          <w:szCs w:val="22"/>
        </w:rPr>
        <w:t>erm view, all the while recogniz</w:t>
      </w:r>
      <w:r w:rsidRPr="00C265DF">
        <w:rPr>
          <w:rFonts w:asciiTheme="minorHAnsi" w:hAnsiTheme="minorHAnsi" w:cstheme="minorHAnsi"/>
          <w:b w:val="0"/>
          <w:sz w:val="22"/>
          <w:szCs w:val="22"/>
        </w:rPr>
        <w:t xml:space="preserve">ing that in any short term there will be winners and losers from changes affecting the operation of the value chain. </w:t>
      </w:r>
      <w:r w:rsidR="006C7CB8" w:rsidRPr="00C265DF">
        <w:rPr>
          <w:rFonts w:asciiTheme="minorHAnsi" w:hAnsiTheme="minorHAnsi" w:cstheme="minorHAnsi"/>
          <w:b w:val="0"/>
          <w:sz w:val="22"/>
          <w:szCs w:val="22"/>
        </w:rPr>
        <w:t>A</w:t>
      </w:r>
      <w:r w:rsidRPr="00C265DF">
        <w:rPr>
          <w:rFonts w:asciiTheme="minorHAnsi" w:hAnsiTheme="minorHAnsi" w:cstheme="minorHAnsi"/>
          <w:b w:val="0"/>
          <w:sz w:val="22"/>
          <w:szCs w:val="22"/>
        </w:rPr>
        <w:t xml:space="preserve">ttributing benefits of </w:t>
      </w:r>
      <w:r w:rsidR="00E33078">
        <w:rPr>
          <w:rFonts w:asciiTheme="minorHAnsi" w:hAnsiTheme="minorHAnsi" w:cstheme="minorHAnsi"/>
          <w:b w:val="0"/>
          <w:sz w:val="22"/>
          <w:szCs w:val="22"/>
        </w:rPr>
        <w:t xml:space="preserve">an </w:t>
      </w:r>
      <w:r w:rsidRPr="00C265DF">
        <w:rPr>
          <w:rFonts w:asciiTheme="minorHAnsi" w:hAnsiTheme="minorHAnsi" w:cstheme="minorHAnsi"/>
          <w:b w:val="0"/>
          <w:sz w:val="22"/>
          <w:szCs w:val="22"/>
        </w:rPr>
        <w:t xml:space="preserve">industry good to participants in an agricultural value chain </w:t>
      </w:r>
      <w:r w:rsidR="00656EAC">
        <w:rPr>
          <w:rFonts w:asciiTheme="minorHAnsi" w:hAnsiTheme="minorHAnsi" w:cstheme="minorHAnsi"/>
          <w:b w:val="0"/>
          <w:sz w:val="22"/>
          <w:szCs w:val="22"/>
        </w:rPr>
        <w:t xml:space="preserve">(the incidence </w:t>
      </w:r>
      <w:r w:rsidR="0025228D">
        <w:rPr>
          <w:rFonts w:asciiTheme="minorHAnsi" w:hAnsiTheme="minorHAnsi" w:cstheme="minorHAnsi"/>
          <w:b w:val="0"/>
          <w:sz w:val="22"/>
          <w:szCs w:val="22"/>
        </w:rPr>
        <w:t xml:space="preserve">concept) </w:t>
      </w:r>
      <w:r w:rsidRPr="00C265DF">
        <w:rPr>
          <w:rFonts w:asciiTheme="minorHAnsi" w:hAnsiTheme="minorHAnsi" w:cstheme="minorHAnsi"/>
          <w:b w:val="0"/>
          <w:sz w:val="22"/>
          <w:szCs w:val="22"/>
        </w:rPr>
        <w:t xml:space="preserve">can only sensibly be based on notions of ‘on average’ and ‘over a run of </w:t>
      </w:r>
      <w:proofErr w:type="gramStart"/>
      <w:r w:rsidRPr="00C265DF">
        <w:rPr>
          <w:rFonts w:asciiTheme="minorHAnsi" w:hAnsiTheme="minorHAnsi" w:cstheme="minorHAnsi"/>
          <w:b w:val="0"/>
          <w:sz w:val="22"/>
          <w:szCs w:val="22"/>
        </w:rPr>
        <w:t>years’</w:t>
      </w:r>
      <w:proofErr w:type="gramEnd"/>
      <w:r w:rsidRPr="00C265DF">
        <w:rPr>
          <w:rFonts w:asciiTheme="minorHAnsi" w:hAnsiTheme="minorHAnsi" w:cstheme="minorHAnsi"/>
          <w:b w:val="0"/>
          <w:sz w:val="22"/>
          <w:szCs w:val="22"/>
        </w:rPr>
        <w:t>.</w:t>
      </w:r>
    </w:p>
    <w:p w14:paraId="187567C6" w14:textId="77777777" w:rsidR="00001EF6" w:rsidRPr="00C265DF" w:rsidRDefault="00001EF6" w:rsidP="00360C2C">
      <w:pPr>
        <w:pStyle w:val="Heading1"/>
        <w:ind w:left="0"/>
        <w:jc w:val="both"/>
        <w:rPr>
          <w:rFonts w:asciiTheme="minorHAnsi" w:hAnsiTheme="minorHAnsi" w:cstheme="minorHAnsi"/>
          <w:b w:val="0"/>
          <w:sz w:val="22"/>
          <w:szCs w:val="22"/>
        </w:rPr>
      </w:pPr>
    </w:p>
    <w:p w14:paraId="6B1ADE09" w14:textId="01DE02D3" w:rsidR="000549D6" w:rsidRPr="00C265DF" w:rsidRDefault="000549D6"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The different markets and the different responsiveness of consumers o</w:t>
      </w:r>
      <w:r w:rsidR="0045107D" w:rsidRPr="00C265DF">
        <w:rPr>
          <w:rFonts w:asciiTheme="minorHAnsi" w:hAnsiTheme="minorHAnsi" w:cstheme="minorHAnsi"/>
          <w:b w:val="0"/>
          <w:sz w:val="22"/>
          <w:szCs w:val="22"/>
        </w:rPr>
        <w:t xml:space="preserve">n these markets will change how the benefits are shared between </w:t>
      </w:r>
      <w:r w:rsidRPr="00C265DF">
        <w:rPr>
          <w:rFonts w:asciiTheme="minorHAnsi" w:hAnsiTheme="minorHAnsi" w:cstheme="minorHAnsi"/>
          <w:b w:val="0"/>
          <w:sz w:val="22"/>
          <w:szCs w:val="22"/>
        </w:rPr>
        <w:t xml:space="preserve">producers and </w:t>
      </w:r>
      <w:r w:rsidR="0045107D" w:rsidRPr="00C265DF">
        <w:rPr>
          <w:rFonts w:asciiTheme="minorHAnsi" w:hAnsiTheme="minorHAnsi" w:cstheme="minorHAnsi"/>
          <w:b w:val="0"/>
          <w:sz w:val="22"/>
          <w:szCs w:val="22"/>
        </w:rPr>
        <w:t xml:space="preserve">domestic and overseas </w:t>
      </w:r>
      <w:r w:rsidRPr="00C265DF">
        <w:rPr>
          <w:rFonts w:asciiTheme="minorHAnsi" w:hAnsiTheme="minorHAnsi" w:cstheme="minorHAnsi"/>
          <w:b w:val="0"/>
          <w:sz w:val="22"/>
          <w:szCs w:val="22"/>
        </w:rPr>
        <w:t xml:space="preserve">consumers, but </w:t>
      </w:r>
      <w:r w:rsidR="0045107D" w:rsidRPr="00C265DF">
        <w:rPr>
          <w:rFonts w:asciiTheme="minorHAnsi" w:hAnsiTheme="minorHAnsi" w:cstheme="minorHAnsi"/>
          <w:b w:val="0"/>
          <w:sz w:val="22"/>
          <w:szCs w:val="22"/>
        </w:rPr>
        <w:t xml:space="preserve">the share of total benefits </w:t>
      </w:r>
      <w:r w:rsidRPr="00C265DF">
        <w:rPr>
          <w:rFonts w:asciiTheme="minorHAnsi" w:hAnsiTheme="minorHAnsi" w:cstheme="minorHAnsi"/>
          <w:b w:val="0"/>
          <w:sz w:val="22"/>
          <w:szCs w:val="22"/>
        </w:rPr>
        <w:t xml:space="preserve">going to producers and </w:t>
      </w:r>
      <w:r w:rsidR="0045107D" w:rsidRPr="00C265DF">
        <w:rPr>
          <w:rFonts w:asciiTheme="minorHAnsi" w:hAnsiTheme="minorHAnsi" w:cstheme="minorHAnsi"/>
          <w:b w:val="0"/>
          <w:sz w:val="22"/>
          <w:szCs w:val="22"/>
        </w:rPr>
        <w:t xml:space="preserve">domestic and overseas </w:t>
      </w:r>
      <w:r w:rsidRPr="00C265DF">
        <w:rPr>
          <w:rFonts w:asciiTheme="minorHAnsi" w:hAnsiTheme="minorHAnsi" w:cstheme="minorHAnsi"/>
          <w:b w:val="0"/>
          <w:sz w:val="22"/>
          <w:szCs w:val="22"/>
        </w:rPr>
        <w:t>consumers</w:t>
      </w:r>
      <w:r w:rsidR="0045107D" w:rsidRPr="00C265DF">
        <w:rPr>
          <w:rFonts w:asciiTheme="minorHAnsi" w:hAnsiTheme="minorHAnsi" w:cstheme="minorHAnsi"/>
          <w:b w:val="0"/>
          <w:sz w:val="22"/>
          <w:szCs w:val="22"/>
        </w:rPr>
        <w:t xml:space="preserve"> will be similar regardless of the degree exported or used domestically</w:t>
      </w:r>
      <w:r w:rsidRPr="00C265DF">
        <w:rPr>
          <w:rFonts w:asciiTheme="minorHAnsi" w:hAnsiTheme="minorHAnsi" w:cstheme="minorHAnsi"/>
          <w:b w:val="0"/>
          <w:sz w:val="22"/>
          <w:szCs w:val="22"/>
        </w:rPr>
        <w:t xml:space="preserve">. </w:t>
      </w:r>
      <w:r w:rsidR="0045107D" w:rsidRPr="00C265DF">
        <w:rPr>
          <w:rFonts w:asciiTheme="minorHAnsi" w:hAnsiTheme="minorHAnsi" w:cstheme="minorHAnsi"/>
          <w:b w:val="0"/>
          <w:sz w:val="22"/>
          <w:szCs w:val="22"/>
        </w:rPr>
        <w:t>This share of total benefit will likely be around 85</w:t>
      </w:r>
      <w:r w:rsidR="009A3F04">
        <w:rPr>
          <w:rFonts w:asciiTheme="minorHAnsi" w:hAnsiTheme="minorHAnsi" w:cstheme="minorHAnsi"/>
          <w:b w:val="0"/>
          <w:sz w:val="22"/>
          <w:szCs w:val="22"/>
        </w:rPr>
        <w:t xml:space="preserve"> per cent</w:t>
      </w:r>
      <w:r w:rsidR="0045107D" w:rsidRPr="00C265DF">
        <w:rPr>
          <w:rFonts w:asciiTheme="minorHAnsi" w:hAnsiTheme="minorHAnsi" w:cstheme="minorHAnsi"/>
          <w:b w:val="0"/>
          <w:sz w:val="22"/>
          <w:szCs w:val="22"/>
        </w:rPr>
        <w:t>, or around 70</w:t>
      </w:r>
      <w:r w:rsidR="009A3F04">
        <w:rPr>
          <w:rFonts w:asciiTheme="minorHAnsi" w:hAnsiTheme="minorHAnsi" w:cstheme="minorHAnsi"/>
          <w:b w:val="0"/>
          <w:sz w:val="22"/>
          <w:szCs w:val="22"/>
        </w:rPr>
        <w:t xml:space="preserve"> per cent</w:t>
      </w:r>
      <w:r w:rsidR="0045107D" w:rsidRPr="00C265DF">
        <w:rPr>
          <w:rFonts w:asciiTheme="minorHAnsi" w:hAnsiTheme="minorHAnsi" w:cstheme="minorHAnsi"/>
          <w:b w:val="0"/>
          <w:sz w:val="22"/>
          <w:szCs w:val="22"/>
        </w:rPr>
        <w:t xml:space="preserve"> to p</w:t>
      </w:r>
      <w:r w:rsidR="00A166D3" w:rsidRPr="00C265DF">
        <w:rPr>
          <w:rFonts w:asciiTheme="minorHAnsi" w:hAnsiTheme="minorHAnsi" w:cstheme="minorHAnsi"/>
          <w:b w:val="0"/>
          <w:sz w:val="22"/>
          <w:szCs w:val="22"/>
        </w:rPr>
        <w:t xml:space="preserve">roducers and </w:t>
      </w:r>
      <w:r w:rsidR="0045107D" w:rsidRPr="00C265DF">
        <w:rPr>
          <w:rFonts w:asciiTheme="minorHAnsi" w:hAnsiTheme="minorHAnsi" w:cstheme="minorHAnsi"/>
          <w:b w:val="0"/>
          <w:sz w:val="22"/>
          <w:szCs w:val="22"/>
        </w:rPr>
        <w:t>domestic consumers. The</w:t>
      </w:r>
      <w:r w:rsidRPr="00C265DF">
        <w:rPr>
          <w:rFonts w:asciiTheme="minorHAnsi" w:hAnsiTheme="minorHAnsi" w:cstheme="minorHAnsi"/>
          <w:b w:val="0"/>
          <w:sz w:val="22"/>
          <w:szCs w:val="22"/>
        </w:rPr>
        <w:t xml:space="preserve"> share </w:t>
      </w:r>
      <w:r w:rsidR="0045107D" w:rsidRPr="00C265DF">
        <w:rPr>
          <w:rFonts w:asciiTheme="minorHAnsi" w:hAnsiTheme="minorHAnsi" w:cstheme="minorHAnsi"/>
          <w:b w:val="0"/>
          <w:sz w:val="22"/>
          <w:szCs w:val="22"/>
        </w:rPr>
        <w:t>going to those in the value chain other than producers and domestic and overseas consumers will likely be around 15</w:t>
      </w:r>
      <w:r w:rsidR="009A3F04">
        <w:rPr>
          <w:rFonts w:asciiTheme="minorHAnsi" w:hAnsiTheme="minorHAnsi" w:cstheme="minorHAnsi"/>
          <w:b w:val="0"/>
          <w:sz w:val="22"/>
          <w:szCs w:val="22"/>
        </w:rPr>
        <w:t xml:space="preserve"> per cent</w:t>
      </w:r>
      <w:r w:rsidR="0045107D" w:rsidRPr="00C265DF">
        <w:rPr>
          <w:rFonts w:asciiTheme="minorHAnsi" w:hAnsiTheme="minorHAnsi" w:cstheme="minorHAnsi"/>
          <w:b w:val="0"/>
          <w:sz w:val="22"/>
          <w:szCs w:val="22"/>
        </w:rPr>
        <w:t>. I</w:t>
      </w:r>
      <w:r w:rsidRPr="00C265DF">
        <w:rPr>
          <w:rFonts w:asciiTheme="minorHAnsi" w:hAnsiTheme="minorHAnsi" w:cstheme="minorHAnsi"/>
          <w:b w:val="0"/>
          <w:sz w:val="22"/>
          <w:szCs w:val="22"/>
        </w:rPr>
        <w:t>n this case, the GRDC represents both producers a</w:t>
      </w:r>
      <w:r w:rsidR="0045107D" w:rsidRPr="00C265DF">
        <w:rPr>
          <w:rFonts w:asciiTheme="minorHAnsi" w:hAnsiTheme="minorHAnsi" w:cstheme="minorHAnsi"/>
          <w:b w:val="0"/>
          <w:sz w:val="22"/>
          <w:szCs w:val="22"/>
        </w:rPr>
        <w:t>nd consumers; producers as levy-</w:t>
      </w:r>
      <w:r w:rsidRPr="00C265DF">
        <w:rPr>
          <w:rFonts w:asciiTheme="minorHAnsi" w:hAnsiTheme="minorHAnsi" w:cstheme="minorHAnsi"/>
          <w:b w:val="0"/>
          <w:sz w:val="22"/>
          <w:szCs w:val="22"/>
        </w:rPr>
        <w:t>payers and con</w:t>
      </w:r>
      <w:r w:rsidR="0045107D" w:rsidRPr="00C265DF">
        <w:rPr>
          <w:rFonts w:asciiTheme="minorHAnsi" w:hAnsiTheme="minorHAnsi" w:cstheme="minorHAnsi"/>
          <w:b w:val="0"/>
          <w:sz w:val="22"/>
          <w:szCs w:val="22"/>
        </w:rPr>
        <w:t>sumers as the tax-paying public putting in 40-50</w:t>
      </w:r>
      <w:r w:rsidR="009A3F04">
        <w:rPr>
          <w:rFonts w:asciiTheme="minorHAnsi" w:hAnsiTheme="minorHAnsi" w:cstheme="minorHAnsi"/>
          <w:b w:val="0"/>
          <w:sz w:val="22"/>
          <w:szCs w:val="22"/>
        </w:rPr>
        <w:t xml:space="preserve"> per cent</w:t>
      </w:r>
      <w:r w:rsidR="0045107D" w:rsidRPr="00C265DF">
        <w:rPr>
          <w:rFonts w:asciiTheme="minorHAnsi" w:hAnsiTheme="minorHAnsi" w:cstheme="minorHAnsi"/>
          <w:b w:val="0"/>
          <w:sz w:val="22"/>
          <w:szCs w:val="22"/>
        </w:rPr>
        <w:t xml:space="preserve"> of total GRDC funding.</w:t>
      </w:r>
    </w:p>
    <w:p w14:paraId="00C4E793" w14:textId="77777777" w:rsidR="000549D6" w:rsidRPr="00C265DF" w:rsidRDefault="000549D6" w:rsidP="00360C2C">
      <w:pPr>
        <w:pStyle w:val="Heading1"/>
        <w:ind w:left="0"/>
        <w:jc w:val="both"/>
        <w:rPr>
          <w:rFonts w:asciiTheme="minorHAnsi" w:hAnsiTheme="minorHAnsi" w:cstheme="minorHAnsi"/>
          <w:b w:val="0"/>
          <w:sz w:val="22"/>
          <w:szCs w:val="22"/>
        </w:rPr>
      </w:pPr>
    </w:p>
    <w:p w14:paraId="1CF49FE3" w14:textId="63CEC1DA" w:rsidR="0045107D" w:rsidRPr="00C265DF" w:rsidRDefault="000549D6"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An interesting question is ‘To what extent will the benefits of fixing a chain failure to do with classification and quality, or a chain failure to do with access to export markets, differ in the size and distribution of their benefits?</w:t>
      </w:r>
      <w:r w:rsidR="002A7338">
        <w:rPr>
          <w:rFonts w:asciiTheme="minorHAnsi" w:hAnsiTheme="minorHAnsi" w:cstheme="minorHAnsi"/>
          <w:b w:val="0"/>
          <w:sz w:val="22"/>
          <w:szCs w:val="22"/>
        </w:rPr>
        <w:t>’</w:t>
      </w:r>
      <w:r w:rsidRPr="00C265DF">
        <w:rPr>
          <w:rFonts w:asciiTheme="minorHAnsi" w:hAnsiTheme="minorHAnsi" w:cstheme="minorHAnsi"/>
          <w:b w:val="0"/>
          <w:sz w:val="22"/>
          <w:szCs w:val="22"/>
        </w:rPr>
        <w:t xml:space="preserve"> This is difficult to </w:t>
      </w:r>
      <w:r w:rsidR="005827F9">
        <w:rPr>
          <w:rFonts w:asciiTheme="minorHAnsi" w:hAnsiTheme="minorHAnsi" w:cstheme="minorHAnsi"/>
          <w:b w:val="0"/>
          <w:sz w:val="22"/>
          <w:szCs w:val="22"/>
        </w:rPr>
        <w:t>estimate</w:t>
      </w:r>
      <w:r w:rsidRPr="00C265DF">
        <w:rPr>
          <w:rFonts w:asciiTheme="minorHAnsi" w:hAnsiTheme="minorHAnsi" w:cstheme="minorHAnsi"/>
          <w:b w:val="0"/>
          <w:sz w:val="22"/>
          <w:szCs w:val="22"/>
        </w:rPr>
        <w:t>. Preventing both these chain failures affects all participants in grain value chains. Both these Industry Goods are significant to the grains industry. The classification and qu</w:t>
      </w:r>
      <w:r w:rsidR="00F870EE" w:rsidRPr="00C265DF">
        <w:rPr>
          <w:rFonts w:asciiTheme="minorHAnsi" w:hAnsiTheme="minorHAnsi" w:cstheme="minorHAnsi"/>
          <w:b w:val="0"/>
          <w:sz w:val="22"/>
          <w:szCs w:val="22"/>
        </w:rPr>
        <w:t>ality dimensions of the grains i</w:t>
      </w:r>
      <w:r w:rsidRPr="00C265DF">
        <w:rPr>
          <w:rFonts w:asciiTheme="minorHAnsi" w:hAnsiTheme="minorHAnsi" w:cstheme="minorHAnsi"/>
          <w:b w:val="0"/>
          <w:sz w:val="22"/>
          <w:szCs w:val="22"/>
        </w:rPr>
        <w:t xml:space="preserve">ndustry are a fundamental, ever-present, essential element of the efficient functioning of the industry. Maintaining and obtaining access to markets too is fundamental to </w:t>
      </w:r>
      <w:proofErr w:type="gramStart"/>
      <w:r w:rsidRPr="00C265DF">
        <w:rPr>
          <w:rFonts w:asciiTheme="minorHAnsi" w:hAnsiTheme="minorHAnsi" w:cstheme="minorHAnsi"/>
          <w:b w:val="0"/>
          <w:sz w:val="22"/>
          <w:szCs w:val="22"/>
        </w:rPr>
        <w:t>the industry</w:t>
      </w:r>
      <w:proofErr w:type="gramEnd"/>
      <w:r w:rsidRPr="00C265DF">
        <w:rPr>
          <w:rFonts w:asciiTheme="minorHAnsi" w:hAnsiTheme="minorHAnsi" w:cstheme="minorHAnsi"/>
          <w:b w:val="0"/>
          <w:sz w:val="22"/>
          <w:szCs w:val="22"/>
        </w:rPr>
        <w:t xml:space="preserve">, albeit perhaps more intermittent in occurrence, but with great significance when </w:t>
      </w:r>
      <w:r w:rsidR="00552B11">
        <w:rPr>
          <w:rFonts w:asciiTheme="minorHAnsi" w:hAnsiTheme="minorHAnsi" w:cstheme="minorHAnsi"/>
          <w:b w:val="0"/>
          <w:sz w:val="22"/>
          <w:szCs w:val="22"/>
        </w:rPr>
        <w:t xml:space="preserve">adverse </w:t>
      </w:r>
      <w:r w:rsidRPr="00C265DF">
        <w:rPr>
          <w:rFonts w:asciiTheme="minorHAnsi" w:hAnsiTheme="minorHAnsi" w:cstheme="minorHAnsi"/>
          <w:b w:val="0"/>
          <w:sz w:val="22"/>
          <w:szCs w:val="22"/>
        </w:rPr>
        <w:t xml:space="preserve">events </w:t>
      </w:r>
      <w:r w:rsidR="00552B11">
        <w:rPr>
          <w:rFonts w:asciiTheme="minorHAnsi" w:hAnsiTheme="minorHAnsi" w:cstheme="minorHAnsi"/>
          <w:b w:val="0"/>
          <w:sz w:val="22"/>
          <w:szCs w:val="22"/>
        </w:rPr>
        <w:t xml:space="preserve">do </w:t>
      </w:r>
      <w:r w:rsidRPr="00C265DF">
        <w:rPr>
          <w:rFonts w:asciiTheme="minorHAnsi" w:hAnsiTheme="minorHAnsi" w:cstheme="minorHAnsi"/>
          <w:b w:val="0"/>
          <w:sz w:val="22"/>
          <w:szCs w:val="22"/>
        </w:rPr>
        <w:t xml:space="preserve">occur. </w:t>
      </w:r>
    </w:p>
    <w:p w14:paraId="6FA684C1" w14:textId="77777777" w:rsidR="0045107D" w:rsidRPr="00C265DF" w:rsidRDefault="0045107D" w:rsidP="00360C2C">
      <w:pPr>
        <w:pStyle w:val="Heading1"/>
        <w:ind w:left="0"/>
        <w:jc w:val="both"/>
        <w:rPr>
          <w:rFonts w:asciiTheme="minorHAnsi" w:hAnsiTheme="minorHAnsi" w:cstheme="minorHAnsi"/>
          <w:b w:val="0"/>
          <w:sz w:val="22"/>
          <w:szCs w:val="22"/>
        </w:rPr>
      </w:pPr>
    </w:p>
    <w:p w14:paraId="623FDBC8" w14:textId="2E5BDEC4" w:rsidR="00A25CAF" w:rsidRPr="00C265DF" w:rsidRDefault="000549D6"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It may not be possible to come up with a subjective weighting of the </w:t>
      </w:r>
      <w:r w:rsidR="0045107D" w:rsidRPr="00C265DF">
        <w:rPr>
          <w:rFonts w:asciiTheme="minorHAnsi" w:hAnsiTheme="minorHAnsi" w:cstheme="minorHAnsi"/>
          <w:b w:val="0"/>
          <w:sz w:val="22"/>
          <w:szCs w:val="22"/>
        </w:rPr>
        <w:t xml:space="preserve">separate </w:t>
      </w:r>
      <w:r w:rsidRPr="00C265DF">
        <w:rPr>
          <w:rFonts w:asciiTheme="minorHAnsi" w:hAnsiTheme="minorHAnsi" w:cstheme="minorHAnsi"/>
          <w:b w:val="0"/>
          <w:sz w:val="22"/>
          <w:szCs w:val="22"/>
        </w:rPr>
        <w:t xml:space="preserve">relative significance of having in place measures that avoid the costs </w:t>
      </w:r>
      <w:r w:rsidR="0045107D" w:rsidRPr="00C265DF">
        <w:rPr>
          <w:rFonts w:asciiTheme="minorHAnsi" w:hAnsiTheme="minorHAnsi" w:cstheme="minorHAnsi"/>
          <w:b w:val="0"/>
          <w:sz w:val="22"/>
          <w:szCs w:val="22"/>
        </w:rPr>
        <w:t xml:space="preserve">each of </w:t>
      </w:r>
      <w:r w:rsidRPr="00C265DF">
        <w:rPr>
          <w:rFonts w:asciiTheme="minorHAnsi" w:hAnsiTheme="minorHAnsi" w:cstheme="minorHAnsi"/>
          <w:b w:val="0"/>
          <w:sz w:val="22"/>
          <w:szCs w:val="22"/>
        </w:rPr>
        <w:t xml:space="preserve">these two chain failures </w:t>
      </w:r>
      <w:proofErr w:type="gramStart"/>
      <w:r w:rsidRPr="00C265DF">
        <w:rPr>
          <w:rFonts w:asciiTheme="minorHAnsi" w:hAnsiTheme="minorHAnsi" w:cstheme="minorHAnsi"/>
          <w:b w:val="0"/>
          <w:sz w:val="22"/>
          <w:szCs w:val="22"/>
        </w:rPr>
        <w:t>would otherwise</w:t>
      </w:r>
      <w:proofErr w:type="gramEnd"/>
      <w:r w:rsidRPr="00C265DF">
        <w:rPr>
          <w:rFonts w:asciiTheme="minorHAnsi" w:hAnsiTheme="minorHAnsi" w:cstheme="minorHAnsi"/>
          <w:b w:val="0"/>
          <w:sz w:val="22"/>
          <w:szCs w:val="22"/>
        </w:rPr>
        <w:t xml:space="preserve"> impose on the grains industry. </w:t>
      </w:r>
      <w:r w:rsidR="008954F2">
        <w:rPr>
          <w:rFonts w:asciiTheme="minorHAnsi" w:hAnsiTheme="minorHAnsi" w:cstheme="minorHAnsi"/>
          <w:b w:val="0"/>
          <w:sz w:val="22"/>
          <w:szCs w:val="22"/>
        </w:rPr>
        <w:t>The b</w:t>
      </w:r>
      <w:r w:rsidR="00B76245" w:rsidRPr="00C265DF">
        <w:rPr>
          <w:rFonts w:asciiTheme="minorHAnsi" w:hAnsiTheme="minorHAnsi" w:cstheme="minorHAnsi"/>
          <w:b w:val="0"/>
          <w:sz w:val="22"/>
          <w:szCs w:val="22"/>
        </w:rPr>
        <w:t xml:space="preserve">enefits of gaining, retaining and losing market access are probabilistic and time bound. </w:t>
      </w:r>
      <w:r w:rsidR="008954F2">
        <w:rPr>
          <w:rFonts w:asciiTheme="minorHAnsi" w:hAnsiTheme="minorHAnsi" w:cstheme="minorHAnsi"/>
          <w:b w:val="0"/>
          <w:sz w:val="22"/>
          <w:szCs w:val="22"/>
        </w:rPr>
        <w:t>The l</w:t>
      </w:r>
      <w:r w:rsidR="00B76245" w:rsidRPr="00C265DF">
        <w:rPr>
          <w:rFonts w:asciiTheme="minorHAnsi" w:hAnsiTheme="minorHAnsi" w:cstheme="minorHAnsi"/>
          <w:b w:val="0"/>
          <w:sz w:val="22"/>
          <w:szCs w:val="22"/>
        </w:rPr>
        <w:t>oss of access to a market for a time means product is either placed onto other similar markets or retained in storage. Extra costs to growers, handlers, traders will be incurred, possibly with benefits to consumers somewhere.</w:t>
      </w:r>
    </w:p>
    <w:p w14:paraId="46DF6D09" w14:textId="77777777" w:rsidR="00B76245" w:rsidRPr="00C265DF" w:rsidRDefault="00B76245" w:rsidP="00360C2C">
      <w:pPr>
        <w:pStyle w:val="Heading1"/>
        <w:ind w:left="0"/>
        <w:jc w:val="both"/>
        <w:rPr>
          <w:rFonts w:asciiTheme="minorHAnsi" w:hAnsiTheme="minorHAnsi" w:cstheme="minorHAnsi"/>
          <w:b w:val="0"/>
          <w:sz w:val="22"/>
          <w:szCs w:val="22"/>
        </w:rPr>
      </w:pPr>
    </w:p>
    <w:p w14:paraId="0466C2E5" w14:textId="5D9078E7" w:rsidR="00A25CAF" w:rsidRPr="00C265DF" w:rsidRDefault="00F870EE" w:rsidP="00360C2C">
      <w:pPr>
        <w:pStyle w:val="Heading1"/>
        <w:ind w:left="0"/>
        <w:jc w:val="both"/>
        <w:rPr>
          <w:rFonts w:asciiTheme="minorHAnsi" w:hAnsiTheme="minorHAnsi" w:cstheme="minorHAnsi"/>
          <w:sz w:val="22"/>
          <w:szCs w:val="22"/>
        </w:rPr>
      </w:pPr>
      <w:r w:rsidRPr="00C265DF">
        <w:rPr>
          <w:rFonts w:asciiTheme="minorHAnsi" w:hAnsiTheme="minorHAnsi" w:cstheme="minorHAnsi"/>
          <w:sz w:val="22"/>
          <w:szCs w:val="22"/>
        </w:rPr>
        <w:t xml:space="preserve">The </w:t>
      </w:r>
      <w:r w:rsidR="008F15A5">
        <w:rPr>
          <w:rFonts w:asciiTheme="minorHAnsi" w:hAnsiTheme="minorHAnsi" w:cstheme="minorHAnsi"/>
          <w:sz w:val="22"/>
          <w:szCs w:val="22"/>
        </w:rPr>
        <w:t>c</w:t>
      </w:r>
      <w:r w:rsidRPr="00C265DF">
        <w:rPr>
          <w:rFonts w:asciiTheme="minorHAnsi" w:hAnsiTheme="minorHAnsi" w:cstheme="minorHAnsi"/>
          <w:sz w:val="22"/>
          <w:szCs w:val="22"/>
        </w:rPr>
        <w:t xml:space="preserve">ompetition </w:t>
      </w:r>
      <w:r w:rsidR="008F15A5">
        <w:rPr>
          <w:rFonts w:asciiTheme="minorHAnsi" w:hAnsiTheme="minorHAnsi" w:cstheme="minorHAnsi"/>
          <w:sz w:val="22"/>
          <w:szCs w:val="22"/>
        </w:rPr>
        <w:t>a</w:t>
      </w:r>
      <w:r w:rsidR="00A25CAF" w:rsidRPr="00C265DF">
        <w:rPr>
          <w:rFonts w:asciiTheme="minorHAnsi" w:hAnsiTheme="minorHAnsi" w:cstheme="minorHAnsi"/>
          <w:sz w:val="22"/>
          <w:szCs w:val="22"/>
        </w:rPr>
        <w:t>ssumption</w:t>
      </w:r>
      <w:r w:rsidR="00BD662E">
        <w:rPr>
          <w:rFonts w:asciiTheme="minorHAnsi" w:hAnsiTheme="minorHAnsi" w:cstheme="minorHAnsi"/>
          <w:sz w:val="22"/>
          <w:szCs w:val="22"/>
        </w:rPr>
        <w:t xml:space="preserve"> </w:t>
      </w:r>
    </w:p>
    <w:p w14:paraId="754F8FBF" w14:textId="77777777" w:rsidR="00F870EE" w:rsidRPr="00C265DF" w:rsidRDefault="00F870EE" w:rsidP="00360C2C">
      <w:pPr>
        <w:pStyle w:val="Heading1"/>
        <w:ind w:left="0"/>
        <w:jc w:val="both"/>
        <w:rPr>
          <w:rFonts w:asciiTheme="minorHAnsi" w:hAnsiTheme="minorHAnsi" w:cstheme="minorHAnsi"/>
          <w:sz w:val="22"/>
          <w:szCs w:val="22"/>
        </w:rPr>
      </w:pPr>
    </w:p>
    <w:p w14:paraId="084A9A4F" w14:textId="586DEBF7" w:rsidR="00B76245" w:rsidRPr="00C265DF" w:rsidRDefault="00A25CAF" w:rsidP="00360C2C">
      <w:pPr>
        <w:pStyle w:val="Heading1"/>
        <w:ind w:left="0"/>
        <w:jc w:val="both"/>
        <w:rPr>
          <w:rFonts w:asciiTheme="minorHAnsi" w:hAnsiTheme="minorHAnsi" w:cstheme="minorHAnsi"/>
          <w:b w:val="0"/>
          <w:sz w:val="22"/>
          <w:szCs w:val="22"/>
        </w:rPr>
      </w:pPr>
      <w:bookmarkStart w:id="5" w:name="_Hlk522179692"/>
      <w:r w:rsidRPr="00C265DF">
        <w:rPr>
          <w:rFonts w:asciiTheme="minorHAnsi" w:hAnsiTheme="minorHAnsi" w:cstheme="minorHAnsi"/>
          <w:b w:val="0"/>
          <w:sz w:val="22"/>
          <w:szCs w:val="22"/>
        </w:rPr>
        <w:t xml:space="preserve">The </w:t>
      </w:r>
      <w:r w:rsidR="00BC152E">
        <w:rPr>
          <w:rFonts w:asciiTheme="minorHAnsi" w:hAnsiTheme="minorHAnsi" w:cstheme="minorHAnsi"/>
          <w:b w:val="0"/>
          <w:sz w:val="22"/>
          <w:szCs w:val="22"/>
        </w:rPr>
        <w:t xml:space="preserve">modelling </w:t>
      </w:r>
      <w:r w:rsidRPr="00C265DF">
        <w:rPr>
          <w:rFonts w:asciiTheme="minorHAnsi" w:hAnsiTheme="minorHAnsi" w:cstheme="minorHAnsi"/>
          <w:b w:val="0"/>
          <w:sz w:val="22"/>
          <w:szCs w:val="22"/>
        </w:rPr>
        <w:t>analys</w:t>
      </w:r>
      <w:r w:rsidR="00C11CE3">
        <w:rPr>
          <w:rFonts w:asciiTheme="minorHAnsi" w:hAnsiTheme="minorHAnsi" w:cstheme="minorHAnsi"/>
          <w:b w:val="0"/>
          <w:sz w:val="22"/>
          <w:szCs w:val="22"/>
        </w:rPr>
        <w:t>e</w:t>
      </w:r>
      <w:r w:rsidRPr="00C265DF">
        <w:rPr>
          <w:rFonts w:asciiTheme="minorHAnsi" w:hAnsiTheme="minorHAnsi" w:cstheme="minorHAnsi"/>
          <w:b w:val="0"/>
          <w:sz w:val="22"/>
          <w:szCs w:val="22"/>
        </w:rPr>
        <w:t xml:space="preserve">s </w:t>
      </w:r>
      <w:r w:rsidR="00C11CE3">
        <w:rPr>
          <w:rFonts w:asciiTheme="minorHAnsi" w:hAnsiTheme="minorHAnsi" w:cstheme="minorHAnsi"/>
          <w:b w:val="0"/>
          <w:sz w:val="22"/>
          <w:szCs w:val="22"/>
        </w:rPr>
        <w:t xml:space="preserve">reported above </w:t>
      </w:r>
      <w:r w:rsidRPr="00C265DF">
        <w:rPr>
          <w:rFonts w:asciiTheme="minorHAnsi" w:hAnsiTheme="minorHAnsi" w:cstheme="minorHAnsi"/>
          <w:b w:val="0"/>
          <w:sz w:val="22"/>
          <w:szCs w:val="22"/>
        </w:rPr>
        <w:t xml:space="preserve">that apportion shares of benefits to participants in a value chain </w:t>
      </w:r>
      <w:proofErr w:type="gramStart"/>
      <w:r w:rsidRPr="00C265DF">
        <w:rPr>
          <w:rFonts w:asciiTheme="minorHAnsi" w:hAnsiTheme="minorHAnsi" w:cstheme="minorHAnsi"/>
          <w:b w:val="0"/>
          <w:sz w:val="22"/>
          <w:szCs w:val="22"/>
        </w:rPr>
        <w:t>is</w:t>
      </w:r>
      <w:proofErr w:type="gramEnd"/>
      <w:r w:rsidRPr="00C265DF">
        <w:rPr>
          <w:rFonts w:asciiTheme="minorHAnsi" w:hAnsiTheme="minorHAnsi" w:cstheme="minorHAnsi"/>
          <w:b w:val="0"/>
          <w:sz w:val="22"/>
          <w:szCs w:val="22"/>
        </w:rPr>
        <w:t xml:space="preserve"> based on the premise that firms along the value are competing to provide the services they provide. </w:t>
      </w:r>
      <w:r w:rsidR="00B76245" w:rsidRPr="00C265DF">
        <w:rPr>
          <w:rFonts w:asciiTheme="minorHAnsi" w:hAnsiTheme="minorHAnsi" w:cstheme="minorHAnsi"/>
          <w:b w:val="0"/>
          <w:sz w:val="22"/>
          <w:szCs w:val="22"/>
        </w:rPr>
        <w:lastRenderedPageBreak/>
        <w:t xml:space="preserve">Competing in this context means having other businesses supplying similar services competitively such that </w:t>
      </w:r>
      <w:r w:rsidR="00534E08">
        <w:rPr>
          <w:rFonts w:asciiTheme="minorHAnsi" w:hAnsiTheme="minorHAnsi" w:cstheme="minorHAnsi"/>
          <w:b w:val="0"/>
          <w:sz w:val="22"/>
          <w:szCs w:val="22"/>
        </w:rPr>
        <w:t xml:space="preserve">greater than </w:t>
      </w:r>
      <w:r w:rsidR="00B76245" w:rsidRPr="00C265DF">
        <w:rPr>
          <w:rFonts w:asciiTheme="minorHAnsi" w:hAnsiTheme="minorHAnsi" w:cstheme="minorHAnsi"/>
          <w:b w:val="0"/>
          <w:sz w:val="22"/>
          <w:szCs w:val="22"/>
        </w:rPr>
        <w:t xml:space="preserve">‘normal profits’ </w:t>
      </w:r>
      <w:proofErr w:type="gramStart"/>
      <w:r w:rsidR="00B76245" w:rsidRPr="00C265DF">
        <w:rPr>
          <w:rFonts w:asciiTheme="minorHAnsi" w:hAnsiTheme="minorHAnsi" w:cstheme="minorHAnsi"/>
          <w:b w:val="0"/>
          <w:sz w:val="22"/>
          <w:szCs w:val="22"/>
        </w:rPr>
        <w:t xml:space="preserve">are </w:t>
      </w:r>
      <w:r w:rsidR="00493ED8" w:rsidRPr="00C265DF">
        <w:rPr>
          <w:rFonts w:asciiTheme="minorHAnsi" w:hAnsiTheme="minorHAnsi" w:cstheme="minorHAnsi"/>
          <w:b w:val="0"/>
          <w:sz w:val="22"/>
          <w:szCs w:val="22"/>
        </w:rPr>
        <w:t>not able to</w:t>
      </w:r>
      <w:proofErr w:type="gramEnd"/>
      <w:r w:rsidR="00493ED8" w:rsidRPr="00C265DF">
        <w:rPr>
          <w:rFonts w:asciiTheme="minorHAnsi" w:hAnsiTheme="minorHAnsi" w:cstheme="minorHAnsi"/>
          <w:b w:val="0"/>
          <w:sz w:val="22"/>
          <w:szCs w:val="22"/>
        </w:rPr>
        <w:t xml:space="preserve"> be sustained over a</w:t>
      </w:r>
      <w:r w:rsidR="00B76245" w:rsidRPr="00C265DF">
        <w:rPr>
          <w:rFonts w:asciiTheme="minorHAnsi" w:hAnsiTheme="minorHAnsi" w:cstheme="minorHAnsi"/>
          <w:b w:val="0"/>
          <w:sz w:val="22"/>
          <w:szCs w:val="22"/>
        </w:rPr>
        <w:t xml:space="preserve"> medium</w:t>
      </w:r>
      <w:r w:rsidR="00534E08">
        <w:rPr>
          <w:rFonts w:asciiTheme="minorHAnsi" w:hAnsiTheme="minorHAnsi" w:cstheme="minorHAnsi"/>
          <w:b w:val="0"/>
          <w:sz w:val="22"/>
          <w:szCs w:val="22"/>
        </w:rPr>
        <w:t>-</w:t>
      </w:r>
      <w:r w:rsidR="00B76245" w:rsidRPr="00C265DF">
        <w:rPr>
          <w:rFonts w:asciiTheme="minorHAnsi" w:hAnsiTheme="minorHAnsi" w:cstheme="minorHAnsi"/>
          <w:b w:val="0"/>
          <w:sz w:val="22"/>
          <w:szCs w:val="22"/>
        </w:rPr>
        <w:t>term</w:t>
      </w:r>
      <w:r w:rsidR="00534E08">
        <w:rPr>
          <w:rFonts w:asciiTheme="minorHAnsi" w:hAnsiTheme="minorHAnsi" w:cstheme="minorHAnsi"/>
          <w:b w:val="0"/>
          <w:sz w:val="22"/>
          <w:szCs w:val="22"/>
        </w:rPr>
        <w:t xml:space="preserve"> time horizon</w:t>
      </w:r>
      <w:r w:rsidR="00B76245" w:rsidRPr="00C265DF">
        <w:rPr>
          <w:rFonts w:asciiTheme="minorHAnsi" w:hAnsiTheme="minorHAnsi" w:cstheme="minorHAnsi"/>
          <w:b w:val="0"/>
          <w:sz w:val="22"/>
          <w:szCs w:val="22"/>
        </w:rPr>
        <w:t xml:space="preserve">. No firm </w:t>
      </w:r>
      <w:r w:rsidR="006806BE" w:rsidRPr="00C265DF">
        <w:rPr>
          <w:rFonts w:asciiTheme="minorHAnsi" w:hAnsiTheme="minorHAnsi" w:cstheme="minorHAnsi"/>
          <w:b w:val="0"/>
          <w:sz w:val="22"/>
          <w:szCs w:val="22"/>
        </w:rPr>
        <w:t xml:space="preserve">can </w:t>
      </w:r>
      <w:r w:rsidR="00B76245" w:rsidRPr="00C265DF">
        <w:rPr>
          <w:rFonts w:asciiTheme="minorHAnsi" w:hAnsiTheme="minorHAnsi" w:cstheme="minorHAnsi"/>
          <w:b w:val="0"/>
          <w:sz w:val="22"/>
          <w:szCs w:val="22"/>
        </w:rPr>
        <w:t xml:space="preserve">exert market power such that they can </w:t>
      </w:r>
      <w:r w:rsidR="0003580F">
        <w:rPr>
          <w:rFonts w:asciiTheme="minorHAnsi" w:hAnsiTheme="minorHAnsi" w:cstheme="minorHAnsi"/>
          <w:b w:val="0"/>
          <w:sz w:val="22"/>
          <w:szCs w:val="22"/>
        </w:rPr>
        <w:t xml:space="preserve">persistently </w:t>
      </w:r>
      <w:r w:rsidR="00B76245" w:rsidRPr="00C265DF">
        <w:rPr>
          <w:rFonts w:asciiTheme="minorHAnsi" w:hAnsiTheme="minorHAnsi" w:cstheme="minorHAnsi"/>
          <w:b w:val="0"/>
          <w:sz w:val="22"/>
          <w:szCs w:val="22"/>
        </w:rPr>
        <w:t xml:space="preserve">capture a share of the value created along the value chain that does more than reward their resources at market </w:t>
      </w:r>
      <w:proofErr w:type="gramStart"/>
      <w:r w:rsidR="00B76245" w:rsidRPr="00C265DF">
        <w:rPr>
          <w:rFonts w:asciiTheme="minorHAnsi" w:hAnsiTheme="minorHAnsi" w:cstheme="minorHAnsi"/>
          <w:b w:val="0"/>
          <w:sz w:val="22"/>
          <w:szCs w:val="22"/>
        </w:rPr>
        <w:t>rates, and</w:t>
      </w:r>
      <w:proofErr w:type="gramEnd"/>
      <w:r w:rsidR="00B76245" w:rsidRPr="00C265DF">
        <w:rPr>
          <w:rFonts w:asciiTheme="minorHAnsi" w:hAnsiTheme="minorHAnsi" w:cstheme="minorHAnsi"/>
          <w:b w:val="0"/>
          <w:sz w:val="22"/>
          <w:szCs w:val="22"/>
        </w:rPr>
        <w:t xml:space="preserve"> thus enable them to earn above normal profits over a medium term. </w:t>
      </w:r>
      <w:r w:rsidRPr="00C265DF">
        <w:rPr>
          <w:rFonts w:asciiTheme="minorHAnsi" w:hAnsiTheme="minorHAnsi" w:cstheme="minorHAnsi"/>
          <w:b w:val="0"/>
          <w:sz w:val="22"/>
          <w:szCs w:val="22"/>
        </w:rPr>
        <w:t xml:space="preserve">If </w:t>
      </w:r>
      <w:r w:rsidR="00B76245" w:rsidRPr="00C265DF">
        <w:rPr>
          <w:rFonts w:asciiTheme="minorHAnsi" w:hAnsiTheme="minorHAnsi" w:cstheme="minorHAnsi"/>
          <w:b w:val="0"/>
          <w:sz w:val="22"/>
          <w:szCs w:val="22"/>
        </w:rPr>
        <w:t xml:space="preserve">this is </w:t>
      </w:r>
      <w:r w:rsidRPr="00C265DF">
        <w:rPr>
          <w:rFonts w:asciiTheme="minorHAnsi" w:hAnsiTheme="minorHAnsi" w:cstheme="minorHAnsi"/>
          <w:b w:val="0"/>
          <w:sz w:val="22"/>
          <w:szCs w:val="22"/>
        </w:rPr>
        <w:t xml:space="preserve">so, </w:t>
      </w:r>
      <w:proofErr w:type="gramStart"/>
      <w:r w:rsidR="001D67B6">
        <w:rPr>
          <w:rFonts w:asciiTheme="minorHAnsi" w:hAnsiTheme="minorHAnsi" w:cstheme="minorHAnsi"/>
          <w:b w:val="0"/>
          <w:sz w:val="22"/>
          <w:szCs w:val="22"/>
        </w:rPr>
        <w:t>the majority of</w:t>
      </w:r>
      <w:proofErr w:type="gramEnd"/>
      <w:r w:rsidR="001D67B6">
        <w:rPr>
          <w:rFonts w:asciiTheme="minorHAnsi" w:hAnsiTheme="minorHAnsi" w:cstheme="minorHAnsi"/>
          <w:b w:val="0"/>
          <w:sz w:val="22"/>
          <w:szCs w:val="22"/>
        </w:rPr>
        <w:t xml:space="preserve"> the </w:t>
      </w:r>
      <w:r w:rsidRPr="00C265DF">
        <w:rPr>
          <w:rFonts w:asciiTheme="minorHAnsi" w:hAnsiTheme="minorHAnsi" w:cstheme="minorHAnsi"/>
          <w:b w:val="0"/>
          <w:sz w:val="22"/>
          <w:szCs w:val="22"/>
        </w:rPr>
        <w:t xml:space="preserve">benefits along the chain are </w:t>
      </w:r>
      <w:proofErr w:type="gramStart"/>
      <w:r w:rsidRPr="00C265DF">
        <w:rPr>
          <w:rFonts w:asciiTheme="minorHAnsi" w:hAnsiTheme="minorHAnsi" w:cstheme="minorHAnsi"/>
          <w:b w:val="0"/>
          <w:sz w:val="22"/>
          <w:szCs w:val="22"/>
        </w:rPr>
        <w:t>competed away</w:t>
      </w:r>
      <w:proofErr w:type="gramEnd"/>
      <w:r w:rsidRPr="00C265DF">
        <w:rPr>
          <w:rFonts w:asciiTheme="minorHAnsi" w:hAnsiTheme="minorHAnsi" w:cstheme="minorHAnsi"/>
          <w:b w:val="0"/>
          <w:sz w:val="22"/>
          <w:szCs w:val="22"/>
        </w:rPr>
        <w:t xml:space="preserve"> from the services sector to end up either in the hands of consumers or producers.</w:t>
      </w:r>
      <w:r w:rsidR="00925333" w:rsidRPr="00C265DF">
        <w:rPr>
          <w:rFonts w:asciiTheme="minorHAnsi" w:hAnsiTheme="minorHAnsi" w:cstheme="minorHAnsi"/>
          <w:b w:val="0"/>
          <w:sz w:val="22"/>
          <w:szCs w:val="22"/>
        </w:rPr>
        <w:t xml:space="preserve"> </w:t>
      </w:r>
    </w:p>
    <w:p w14:paraId="310E8F5C" w14:textId="77777777" w:rsidR="00B76245" w:rsidRPr="00C265DF" w:rsidRDefault="00B76245" w:rsidP="00360C2C">
      <w:pPr>
        <w:pStyle w:val="Heading1"/>
        <w:ind w:left="0"/>
        <w:jc w:val="both"/>
        <w:rPr>
          <w:rFonts w:asciiTheme="minorHAnsi" w:hAnsiTheme="minorHAnsi" w:cstheme="minorHAnsi"/>
          <w:b w:val="0"/>
          <w:sz w:val="22"/>
          <w:szCs w:val="22"/>
        </w:rPr>
      </w:pPr>
    </w:p>
    <w:p w14:paraId="169E7AEA" w14:textId="4F2F50FB" w:rsidR="003722FF" w:rsidRPr="00C265DF" w:rsidRDefault="00B76245"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Identifying the exercise of market power </w:t>
      </w:r>
      <w:r w:rsidR="00F3427C">
        <w:rPr>
          <w:rFonts w:asciiTheme="minorHAnsi" w:hAnsiTheme="minorHAnsi" w:cstheme="minorHAnsi"/>
          <w:b w:val="0"/>
          <w:sz w:val="22"/>
          <w:szCs w:val="22"/>
        </w:rPr>
        <w:t>is possible</w:t>
      </w:r>
      <w:r w:rsidRPr="00C265DF">
        <w:rPr>
          <w:rFonts w:asciiTheme="minorHAnsi" w:hAnsiTheme="minorHAnsi" w:cstheme="minorHAnsi"/>
          <w:b w:val="0"/>
          <w:sz w:val="22"/>
          <w:szCs w:val="22"/>
        </w:rPr>
        <w:t xml:space="preserve">. First the conditions of entry to the market need looking at: </w:t>
      </w:r>
      <w:r w:rsidR="003722FF" w:rsidRPr="00C265DF">
        <w:rPr>
          <w:rFonts w:asciiTheme="minorHAnsi" w:hAnsiTheme="minorHAnsi" w:cstheme="minorHAnsi"/>
          <w:b w:val="0"/>
          <w:sz w:val="22"/>
          <w:szCs w:val="22"/>
        </w:rPr>
        <w:t>are there a reasonable number of firms supplying services? Is a firm (s) in the sector making above normal profits?</w:t>
      </w:r>
      <w:r w:rsidR="006806BE" w:rsidRPr="00C265DF">
        <w:rPr>
          <w:rFonts w:asciiTheme="minorHAnsi" w:hAnsiTheme="minorHAnsi" w:cstheme="minorHAnsi"/>
          <w:b w:val="0"/>
          <w:sz w:val="22"/>
          <w:szCs w:val="22"/>
        </w:rPr>
        <w:t xml:space="preserve"> </w:t>
      </w:r>
      <w:r w:rsidR="003722FF" w:rsidRPr="00C265DF">
        <w:rPr>
          <w:rFonts w:asciiTheme="minorHAnsi" w:hAnsiTheme="minorHAnsi" w:cstheme="minorHAnsi"/>
          <w:b w:val="0"/>
          <w:sz w:val="22"/>
          <w:szCs w:val="22"/>
        </w:rPr>
        <w:t xml:space="preserve">Is the market contestable, i.e. </w:t>
      </w:r>
      <w:r w:rsidRPr="00C265DF">
        <w:rPr>
          <w:rFonts w:asciiTheme="minorHAnsi" w:hAnsiTheme="minorHAnsi" w:cstheme="minorHAnsi"/>
          <w:b w:val="0"/>
          <w:sz w:val="22"/>
          <w:szCs w:val="22"/>
        </w:rPr>
        <w:t xml:space="preserve">are </w:t>
      </w:r>
      <w:proofErr w:type="gramStart"/>
      <w:r w:rsidRPr="00C265DF">
        <w:rPr>
          <w:rFonts w:asciiTheme="minorHAnsi" w:hAnsiTheme="minorHAnsi" w:cstheme="minorHAnsi"/>
          <w:b w:val="0"/>
          <w:sz w:val="22"/>
          <w:szCs w:val="22"/>
        </w:rPr>
        <w:t>there</w:t>
      </w:r>
      <w:proofErr w:type="gramEnd"/>
      <w:r w:rsidRPr="00C265DF">
        <w:rPr>
          <w:rFonts w:asciiTheme="minorHAnsi" w:hAnsiTheme="minorHAnsi" w:cstheme="minorHAnsi"/>
          <w:b w:val="0"/>
          <w:sz w:val="22"/>
          <w:szCs w:val="22"/>
        </w:rPr>
        <w:t xml:space="preserve"> significant barrier</w:t>
      </w:r>
      <w:r w:rsidR="003722FF" w:rsidRPr="00C265DF">
        <w:rPr>
          <w:rFonts w:asciiTheme="minorHAnsi" w:hAnsiTheme="minorHAnsi" w:cstheme="minorHAnsi"/>
          <w:b w:val="0"/>
          <w:sz w:val="22"/>
          <w:szCs w:val="22"/>
        </w:rPr>
        <w:t xml:space="preserve">s to entry or is entry low cost and easy? Is there scope for regional ‘natural </w:t>
      </w:r>
      <w:proofErr w:type="gramStart"/>
      <w:r w:rsidR="003722FF" w:rsidRPr="00C265DF">
        <w:rPr>
          <w:rFonts w:asciiTheme="minorHAnsi" w:hAnsiTheme="minorHAnsi" w:cstheme="minorHAnsi"/>
          <w:b w:val="0"/>
          <w:sz w:val="22"/>
          <w:szCs w:val="22"/>
        </w:rPr>
        <w:t>monopolies’</w:t>
      </w:r>
      <w:proofErr w:type="gramEnd"/>
      <w:r w:rsidR="003722FF" w:rsidRPr="00C265DF">
        <w:rPr>
          <w:rFonts w:asciiTheme="minorHAnsi" w:hAnsiTheme="minorHAnsi" w:cstheme="minorHAnsi"/>
          <w:b w:val="0"/>
          <w:sz w:val="22"/>
          <w:szCs w:val="22"/>
        </w:rPr>
        <w:t xml:space="preserve"> or quasi-monopolies? If any of these conditions exist, are they of</w:t>
      </w:r>
      <w:r w:rsidR="006806BE" w:rsidRPr="00C265DF">
        <w:rPr>
          <w:rFonts w:asciiTheme="minorHAnsi" w:hAnsiTheme="minorHAnsi" w:cstheme="minorHAnsi"/>
          <w:b w:val="0"/>
          <w:sz w:val="22"/>
          <w:szCs w:val="22"/>
        </w:rPr>
        <w:t xml:space="preserve"> an enduring nature, or a short-</w:t>
      </w:r>
      <w:r w:rsidR="003722FF" w:rsidRPr="00C265DF">
        <w:rPr>
          <w:rFonts w:asciiTheme="minorHAnsi" w:hAnsiTheme="minorHAnsi" w:cstheme="minorHAnsi"/>
          <w:b w:val="0"/>
          <w:sz w:val="22"/>
          <w:szCs w:val="22"/>
        </w:rPr>
        <w:t xml:space="preserve">term phenomenon? </w:t>
      </w:r>
      <w:r w:rsidR="006806BE" w:rsidRPr="00C265DF">
        <w:rPr>
          <w:rFonts w:asciiTheme="minorHAnsi" w:hAnsiTheme="minorHAnsi" w:cstheme="minorHAnsi"/>
          <w:b w:val="0"/>
          <w:sz w:val="22"/>
          <w:szCs w:val="22"/>
        </w:rPr>
        <w:t>Cases where some of these conditions may apply</w:t>
      </w:r>
      <w:r w:rsidR="007D0AB6">
        <w:rPr>
          <w:rFonts w:asciiTheme="minorHAnsi" w:hAnsiTheme="minorHAnsi" w:cstheme="minorHAnsi"/>
          <w:b w:val="0"/>
          <w:sz w:val="22"/>
          <w:szCs w:val="22"/>
        </w:rPr>
        <w:t xml:space="preserve"> </w:t>
      </w:r>
      <w:r w:rsidR="006806BE" w:rsidRPr="00C265DF">
        <w:rPr>
          <w:rFonts w:asciiTheme="minorHAnsi" w:hAnsiTheme="minorHAnsi" w:cstheme="minorHAnsi"/>
          <w:b w:val="0"/>
          <w:sz w:val="22"/>
          <w:szCs w:val="22"/>
        </w:rPr>
        <w:t xml:space="preserve">- or appear possible </w:t>
      </w:r>
      <w:r w:rsidR="00B77596">
        <w:rPr>
          <w:rFonts w:asciiTheme="minorHAnsi" w:hAnsiTheme="minorHAnsi" w:cstheme="minorHAnsi"/>
          <w:b w:val="0"/>
          <w:sz w:val="22"/>
          <w:szCs w:val="22"/>
        </w:rPr>
        <w:t>-</w:t>
      </w:r>
      <w:r w:rsidR="006806BE" w:rsidRPr="00C265DF">
        <w:rPr>
          <w:rFonts w:asciiTheme="minorHAnsi" w:hAnsiTheme="minorHAnsi" w:cstheme="minorHAnsi"/>
          <w:b w:val="0"/>
          <w:sz w:val="22"/>
          <w:szCs w:val="22"/>
        </w:rPr>
        <w:t xml:space="preserve"> can sometimes be found, for a time at least.</w:t>
      </w:r>
    </w:p>
    <w:p w14:paraId="58DE2937" w14:textId="77777777" w:rsidR="003722FF" w:rsidRPr="00C265DF" w:rsidRDefault="003722FF" w:rsidP="00360C2C">
      <w:pPr>
        <w:pStyle w:val="Heading1"/>
        <w:ind w:left="0"/>
        <w:jc w:val="both"/>
        <w:rPr>
          <w:rFonts w:asciiTheme="minorHAnsi" w:hAnsiTheme="minorHAnsi" w:cstheme="minorHAnsi"/>
          <w:b w:val="0"/>
          <w:sz w:val="22"/>
          <w:szCs w:val="22"/>
        </w:rPr>
      </w:pPr>
    </w:p>
    <w:p w14:paraId="5DE00463" w14:textId="18C2EF51" w:rsidR="00DA61E7" w:rsidRPr="00C265DF" w:rsidRDefault="00925333"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There are two</w:t>
      </w:r>
      <w:r w:rsidR="00A25CAF" w:rsidRPr="00C265DF">
        <w:rPr>
          <w:rFonts w:asciiTheme="minorHAnsi" w:hAnsiTheme="minorHAnsi" w:cstheme="minorHAnsi"/>
          <w:b w:val="0"/>
          <w:sz w:val="22"/>
          <w:szCs w:val="22"/>
        </w:rPr>
        <w:t xml:space="preserve"> </w:t>
      </w:r>
      <w:r w:rsidR="00B77596">
        <w:rPr>
          <w:rFonts w:asciiTheme="minorHAnsi" w:hAnsiTheme="minorHAnsi" w:cstheme="minorHAnsi"/>
          <w:b w:val="0"/>
          <w:sz w:val="22"/>
          <w:szCs w:val="22"/>
        </w:rPr>
        <w:t xml:space="preserve">important </w:t>
      </w:r>
      <w:r w:rsidR="00A25CAF" w:rsidRPr="00C265DF">
        <w:rPr>
          <w:rFonts w:asciiTheme="minorHAnsi" w:hAnsiTheme="minorHAnsi" w:cstheme="minorHAnsi"/>
          <w:b w:val="0"/>
          <w:sz w:val="22"/>
          <w:szCs w:val="22"/>
        </w:rPr>
        <w:t>cases where the</w:t>
      </w:r>
      <w:r w:rsidRPr="00C265DF">
        <w:rPr>
          <w:rFonts w:asciiTheme="minorHAnsi" w:hAnsiTheme="minorHAnsi" w:cstheme="minorHAnsi"/>
          <w:b w:val="0"/>
          <w:sz w:val="22"/>
          <w:szCs w:val="22"/>
        </w:rPr>
        <w:t xml:space="preserve"> competitive equilibrium model may not be accurate. </w:t>
      </w:r>
      <w:r w:rsidR="00840553" w:rsidRPr="00C265DF">
        <w:rPr>
          <w:rFonts w:asciiTheme="minorHAnsi" w:hAnsiTheme="minorHAnsi" w:cstheme="minorHAnsi"/>
          <w:b w:val="0"/>
          <w:sz w:val="22"/>
          <w:szCs w:val="22"/>
        </w:rPr>
        <w:t xml:space="preserve">One is </w:t>
      </w:r>
      <w:r w:rsidR="00B77596">
        <w:rPr>
          <w:rFonts w:asciiTheme="minorHAnsi" w:hAnsiTheme="minorHAnsi" w:cstheme="minorHAnsi"/>
          <w:b w:val="0"/>
          <w:sz w:val="22"/>
          <w:szCs w:val="22"/>
        </w:rPr>
        <w:t xml:space="preserve">the </w:t>
      </w:r>
      <w:r w:rsidR="00840553" w:rsidRPr="00C265DF">
        <w:rPr>
          <w:rFonts w:asciiTheme="minorHAnsi" w:hAnsiTheme="minorHAnsi" w:cstheme="minorHAnsi"/>
          <w:b w:val="0"/>
          <w:sz w:val="22"/>
          <w:szCs w:val="22"/>
        </w:rPr>
        <w:t xml:space="preserve">non-competitive market </w:t>
      </w:r>
      <w:r w:rsidRPr="00C265DF">
        <w:rPr>
          <w:rFonts w:asciiTheme="minorHAnsi" w:hAnsiTheme="minorHAnsi" w:cstheme="minorHAnsi"/>
          <w:b w:val="0"/>
          <w:sz w:val="22"/>
          <w:szCs w:val="22"/>
        </w:rPr>
        <w:t>case</w:t>
      </w:r>
      <w:r w:rsidR="00EE0DCA">
        <w:rPr>
          <w:rFonts w:asciiTheme="minorHAnsi" w:hAnsiTheme="minorHAnsi" w:cstheme="minorHAnsi"/>
          <w:b w:val="0"/>
          <w:sz w:val="22"/>
          <w:szCs w:val="22"/>
        </w:rPr>
        <w:t>,</w:t>
      </w:r>
      <w:r w:rsidR="00A25CAF" w:rsidRPr="00C265DF">
        <w:rPr>
          <w:rFonts w:asciiTheme="minorHAnsi" w:hAnsiTheme="minorHAnsi" w:cstheme="minorHAnsi"/>
          <w:b w:val="0"/>
          <w:sz w:val="22"/>
          <w:szCs w:val="22"/>
        </w:rPr>
        <w:t xml:space="preserve"> such as </w:t>
      </w:r>
      <w:r w:rsidRPr="00C265DF">
        <w:rPr>
          <w:rFonts w:asciiTheme="minorHAnsi" w:hAnsiTheme="minorHAnsi" w:cstheme="minorHAnsi"/>
          <w:b w:val="0"/>
          <w:sz w:val="22"/>
          <w:szCs w:val="22"/>
        </w:rPr>
        <w:t xml:space="preserve">where </w:t>
      </w:r>
      <w:r w:rsidR="00A25CAF" w:rsidRPr="00C265DF">
        <w:rPr>
          <w:rFonts w:asciiTheme="minorHAnsi" w:hAnsiTheme="minorHAnsi" w:cstheme="minorHAnsi"/>
          <w:b w:val="0"/>
          <w:sz w:val="22"/>
          <w:szCs w:val="22"/>
        </w:rPr>
        <w:t xml:space="preserve">large service providers have sufficient </w:t>
      </w:r>
      <w:r w:rsidR="00703199">
        <w:rPr>
          <w:rFonts w:asciiTheme="minorHAnsi" w:hAnsiTheme="minorHAnsi" w:cstheme="minorHAnsi"/>
          <w:b w:val="0"/>
          <w:sz w:val="22"/>
          <w:szCs w:val="22"/>
        </w:rPr>
        <w:t xml:space="preserve">market </w:t>
      </w:r>
      <w:r w:rsidR="00A25CAF" w:rsidRPr="00C265DF">
        <w:rPr>
          <w:rFonts w:asciiTheme="minorHAnsi" w:hAnsiTheme="minorHAnsi" w:cstheme="minorHAnsi"/>
          <w:b w:val="0"/>
          <w:sz w:val="22"/>
          <w:szCs w:val="22"/>
        </w:rPr>
        <w:t xml:space="preserve">power not to pass on cost savings to other chain participants. </w:t>
      </w:r>
    </w:p>
    <w:p w14:paraId="761528E5" w14:textId="77777777" w:rsidR="00DA61E7" w:rsidRPr="00C265DF" w:rsidRDefault="00DA61E7" w:rsidP="00360C2C">
      <w:pPr>
        <w:pStyle w:val="Heading1"/>
        <w:ind w:left="0"/>
        <w:jc w:val="both"/>
        <w:rPr>
          <w:rFonts w:asciiTheme="minorHAnsi" w:hAnsiTheme="minorHAnsi" w:cstheme="minorHAnsi"/>
          <w:b w:val="0"/>
          <w:sz w:val="22"/>
          <w:szCs w:val="22"/>
        </w:rPr>
      </w:pPr>
    </w:p>
    <w:p w14:paraId="24CEDEB7" w14:textId="0377D84D" w:rsidR="00DA61E7" w:rsidRPr="00C265DF" w:rsidRDefault="00DA61E7"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Key players in the value chain in some jurisdictions, such as a large operator like </w:t>
      </w:r>
      <w:proofErr w:type="spellStart"/>
      <w:r w:rsidRPr="00C265DF">
        <w:rPr>
          <w:rFonts w:asciiTheme="minorHAnsi" w:hAnsiTheme="minorHAnsi" w:cstheme="minorHAnsi"/>
          <w:b w:val="0"/>
          <w:sz w:val="22"/>
          <w:szCs w:val="22"/>
        </w:rPr>
        <w:t>Viterra</w:t>
      </w:r>
      <w:proofErr w:type="spellEnd"/>
      <w:r w:rsidRPr="00C265DF">
        <w:rPr>
          <w:rFonts w:asciiTheme="minorHAnsi" w:hAnsiTheme="minorHAnsi" w:cstheme="minorHAnsi"/>
          <w:b w:val="0"/>
          <w:sz w:val="22"/>
          <w:szCs w:val="22"/>
        </w:rPr>
        <w:t xml:space="preserve"> in South Australia, might, prima facie</w:t>
      </w:r>
      <w:r w:rsidR="00B45377">
        <w:rPr>
          <w:rFonts w:asciiTheme="minorHAnsi" w:hAnsiTheme="minorHAnsi" w:cstheme="minorHAnsi"/>
          <w:b w:val="0"/>
          <w:sz w:val="22"/>
          <w:szCs w:val="22"/>
        </w:rPr>
        <w:t>,</w:t>
      </w:r>
      <w:r w:rsidRPr="00C265DF">
        <w:rPr>
          <w:rFonts w:asciiTheme="minorHAnsi" w:hAnsiTheme="minorHAnsi" w:cstheme="minorHAnsi"/>
          <w:b w:val="0"/>
          <w:sz w:val="22"/>
          <w:szCs w:val="22"/>
        </w:rPr>
        <w:t xml:space="preserve"> appear to have some potential to exercise some market power. If that was the </w:t>
      </w:r>
      <w:proofErr w:type="gramStart"/>
      <w:r w:rsidRPr="00C265DF">
        <w:rPr>
          <w:rFonts w:asciiTheme="minorHAnsi" w:hAnsiTheme="minorHAnsi" w:cstheme="minorHAnsi"/>
          <w:b w:val="0"/>
          <w:sz w:val="22"/>
          <w:szCs w:val="22"/>
        </w:rPr>
        <w:t>case in reality, then</w:t>
      </w:r>
      <w:proofErr w:type="gramEnd"/>
      <w:r w:rsidRPr="00C265DF">
        <w:rPr>
          <w:rFonts w:asciiTheme="minorHAnsi" w:hAnsiTheme="minorHAnsi" w:cstheme="minorHAnsi"/>
          <w:b w:val="0"/>
          <w:sz w:val="22"/>
          <w:szCs w:val="22"/>
        </w:rPr>
        <w:t xml:space="preserve"> a larger portion of the benefits would remain within that part of the value chain than is suggested by modelling exercises based on competition. If this was the case, as beneficiaries, any </w:t>
      </w:r>
      <w:proofErr w:type="gramStart"/>
      <w:r w:rsidRPr="00C265DF">
        <w:rPr>
          <w:rFonts w:asciiTheme="minorHAnsi" w:hAnsiTheme="minorHAnsi" w:cstheme="minorHAnsi"/>
          <w:b w:val="0"/>
          <w:sz w:val="22"/>
          <w:szCs w:val="22"/>
        </w:rPr>
        <w:t>firms</w:t>
      </w:r>
      <w:proofErr w:type="gramEnd"/>
      <w:r w:rsidRPr="00C265DF">
        <w:rPr>
          <w:rFonts w:asciiTheme="minorHAnsi" w:hAnsiTheme="minorHAnsi" w:cstheme="minorHAnsi"/>
          <w:b w:val="0"/>
          <w:sz w:val="22"/>
          <w:szCs w:val="22"/>
        </w:rPr>
        <w:t xml:space="preserve"> able to capture a share of the benefits above what competitive behavior would suggest </w:t>
      </w:r>
      <w:r w:rsidR="00CC4DA6">
        <w:rPr>
          <w:rFonts w:asciiTheme="minorHAnsi" w:hAnsiTheme="minorHAnsi" w:cstheme="minorHAnsi"/>
          <w:b w:val="0"/>
          <w:sz w:val="22"/>
          <w:szCs w:val="22"/>
        </w:rPr>
        <w:t>sh</w:t>
      </w:r>
      <w:r w:rsidRPr="00C265DF">
        <w:rPr>
          <w:rFonts w:asciiTheme="minorHAnsi" w:hAnsiTheme="minorHAnsi" w:cstheme="minorHAnsi"/>
          <w:b w:val="0"/>
          <w:sz w:val="22"/>
          <w:szCs w:val="22"/>
        </w:rPr>
        <w:t>ould be bound to contribute to the creation of that benefit commensurate with their share of benefits. Another case of a dominant operator is the case of the CBH in W</w:t>
      </w:r>
      <w:r w:rsidR="00D34617">
        <w:rPr>
          <w:rFonts w:asciiTheme="minorHAnsi" w:hAnsiTheme="minorHAnsi" w:cstheme="minorHAnsi"/>
          <w:b w:val="0"/>
          <w:sz w:val="22"/>
          <w:szCs w:val="22"/>
        </w:rPr>
        <w:t xml:space="preserve">estern </w:t>
      </w:r>
      <w:r w:rsidRPr="00C265DF">
        <w:rPr>
          <w:rFonts w:asciiTheme="minorHAnsi" w:hAnsiTheme="minorHAnsi" w:cstheme="minorHAnsi"/>
          <w:b w:val="0"/>
          <w:sz w:val="22"/>
          <w:szCs w:val="22"/>
        </w:rPr>
        <w:t>A</w:t>
      </w:r>
      <w:r w:rsidR="00D34617">
        <w:rPr>
          <w:rFonts w:asciiTheme="minorHAnsi" w:hAnsiTheme="minorHAnsi" w:cstheme="minorHAnsi"/>
          <w:b w:val="0"/>
          <w:sz w:val="22"/>
          <w:szCs w:val="22"/>
        </w:rPr>
        <w:t>ustralia</w:t>
      </w:r>
      <w:r w:rsidRPr="00C265DF">
        <w:rPr>
          <w:rFonts w:asciiTheme="minorHAnsi" w:hAnsiTheme="minorHAnsi" w:cstheme="minorHAnsi"/>
          <w:b w:val="0"/>
          <w:sz w:val="22"/>
          <w:szCs w:val="22"/>
        </w:rPr>
        <w:t xml:space="preserve">. However, as a grower-owned co-operative, benefits obtained by the grain handler are redistributed back to growers in the form of lower cost services and so on. </w:t>
      </w:r>
      <w:proofErr w:type="gramStart"/>
      <w:r w:rsidRPr="00C265DF">
        <w:rPr>
          <w:rFonts w:asciiTheme="minorHAnsi" w:hAnsiTheme="minorHAnsi" w:cstheme="minorHAnsi"/>
          <w:b w:val="0"/>
          <w:sz w:val="22"/>
          <w:szCs w:val="22"/>
        </w:rPr>
        <w:t>Th</w:t>
      </w:r>
      <w:r w:rsidR="00C10A66">
        <w:rPr>
          <w:rFonts w:asciiTheme="minorHAnsi" w:hAnsiTheme="minorHAnsi" w:cstheme="minorHAnsi"/>
          <w:b w:val="0"/>
          <w:sz w:val="22"/>
          <w:szCs w:val="22"/>
        </w:rPr>
        <w:t>u</w:t>
      </w:r>
      <w:r w:rsidRPr="00C265DF">
        <w:rPr>
          <w:rFonts w:asciiTheme="minorHAnsi" w:hAnsiTheme="minorHAnsi" w:cstheme="minorHAnsi"/>
          <w:b w:val="0"/>
          <w:sz w:val="22"/>
          <w:szCs w:val="22"/>
        </w:rPr>
        <w:t>s</w:t>
      </w:r>
      <w:proofErr w:type="gramEnd"/>
      <w:r w:rsidRPr="00C265DF">
        <w:rPr>
          <w:rFonts w:asciiTheme="minorHAnsi" w:hAnsiTheme="minorHAnsi" w:cstheme="minorHAnsi"/>
          <w:b w:val="0"/>
          <w:sz w:val="22"/>
          <w:szCs w:val="22"/>
        </w:rPr>
        <w:t xml:space="preserve"> the estimated shares of total benefits attributed to growers in </w:t>
      </w:r>
      <w:r w:rsidR="000E7014" w:rsidRPr="00C265DF">
        <w:rPr>
          <w:rFonts w:asciiTheme="minorHAnsi" w:hAnsiTheme="minorHAnsi" w:cstheme="minorHAnsi"/>
          <w:b w:val="0"/>
          <w:sz w:val="22"/>
          <w:szCs w:val="22"/>
        </w:rPr>
        <w:t>W</w:t>
      </w:r>
      <w:r w:rsidR="000E7014">
        <w:rPr>
          <w:rFonts w:asciiTheme="minorHAnsi" w:hAnsiTheme="minorHAnsi" w:cstheme="minorHAnsi"/>
          <w:b w:val="0"/>
          <w:sz w:val="22"/>
          <w:szCs w:val="22"/>
        </w:rPr>
        <w:t xml:space="preserve">estern </w:t>
      </w:r>
      <w:r w:rsidR="000E7014" w:rsidRPr="00C265DF">
        <w:rPr>
          <w:rFonts w:asciiTheme="minorHAnsi" w:hAnsiTheme="minorHAnsi" w:cstheme="minorHAnsi"/>
          <w:b w:val="0"/>
          <w:sz w:val="22"/>
          <w:szCs w:val="22"/>
        </w:rPr>
        <w:t>A</w:t>
      </w:r>
      <w:r w:rsidR="000E7014">
        <w:rPr>
          <w:rFonts w:asciiTheme="minorHAnsi" w:hAnsiTheme="minorHAnsi" w:cstheme="minorHAnsi"/>
          <w:b w:val="0"/>
          <w:sz w:val="22"/>
          <w:szCs w:val="22"/>
        </w:rPr>
        <w:t>ustralia</w:t>
      </w:r>
      <w:r w:rsidR="000E7014" w:rsidRPr="00C265DF">
        <w:rPr>
          <w:rFonts w:asciiTheme="minorHAnsi" w:hAnsiTheme="minorHAnsi" w:cstheme="minorHAnsi"/>
          <w:b w:val="0"/>
          <w:sz w:val="22"/>
          <w:szCs w:val="22"/>
        </w:rPr>
        <w:t xml:space="preserve"> </w:t>
      </w:r>
      <w:r w:rsidRPr="00C265DF">
        <w:rPr>
          <w:rFonts w:asciiTheme="minorHAnsi" w:hAnsiTheme="minorHAnsi" w:cstheme="minorHAnsi"/>
          <w:b w:val="0"/>
          <w:sz w:val="22"/>
          <w:szCs w:val="22"/>
        </w:rPr>
        <w:t>would be greater than the analysis indicates.</w:t>
      </w:r>
    </w:p>
    <w:p w14:paraId="2F42E055" w14:textId="77777777" w:rsidR="00DA61E7" w:rsidRPr="00C265DF" w:rsidRDefault="00DA61E7" w:rsidP="00360C2C">
      <w:pPr>
        <w:pStyle w:val="Heading1"/>
        <w:ind w:left="0"/>
        <w:jc w:val="both"/>
        <w:rPr>
          <w:rFonts w:asciiTheme="minorHAnsi" w:hAnsiTheme="minorHAnsi" w:cstheme="minorHAnsi"/>
          <w:b w:val="0"/>
          <w:sz w:val="22"/>
          <w:szCs w:val="22"/>
        </w:rPr>
      </w:pPr>
    </w:p>
    <w:bookmarkEnd w:id="5"/>
    <w:p w14:paraId="33A4EC27" w14:textId="09507293" w:rsidR="00A25CAF" w:rsidRPr="00C265DF" w:rsidRDefault="00DA61E7"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W</w:t>
      </w:r>
      <w:r w:rsidR="00A25CAF" w:rsidRPr="00C265DF">
        <w:rPr>
          <w:rFonts w:asciiTheme="minorHAnsi" w:hAnsiTheme="minorHAnsi" w:cstheme="minorHAnsi"/>
          <w:b w:val="0"/>
          <w:sz w:val="22"/>
          <w:szCs w:val="22"/>
        </w:rPr>
        <w:t xml:space="preserve">ork </w:t>
      </w:r>
      <w:r w:rsidR="00925333" w:rsidRPr="00C265DF">
        <w:rPr>
          <w:rFonts w:asciiTheme="minorHAnsi" w:hAnsiTheme="minorHAnsi" w:cstheme="minorHAnsi"/>
          <w:b w:val="0"/>
          <w:sz w:val="22"/>
          <w:szCs w:val="22"/>
        </w:rPr>
        <w:t xml:space="preserve">that was done a decade ago </w:t>
      </w:r>
      <w:r w:rsidR="00A25CAF" w:rsidRPr="00C265DF">
        <w:rPr>
          <w:rFonts w:asciiTheme="minorHAnsi" w:hAnsiTheme="minorHAnsi" w:cstheme="minorHAnsi"/>
          <w:b w:val="0"/>
          <w:sz w:val="22"/>
          <w:szCs w:val="22"/>
        </w:rPr>
        <w:t xml:space="preserve">on competition in </w:t>
      </w:r>
      <w:r w:rsidR="00A02EB6">
        <w:rPr>
          <w:rFonts w:asciiTheme="minorHAnsi" w:hAnsiTheme="minorHAnsi" w:cstheme="minorHAnsi"/>
          <w:b w:val="0"/>
          <w:sz w:val="22"/>
          <w:szCs w:val="22"/>
        </w:rPr>
        <w:t xml:space="preserve">Australian </w:t>
      </w:r>
      <w:r w:rsidR="00A25CAF" w:rsidRPr="00C265DF">
        <w:rPr>
          <w:rFonts w:asciiTheme="minorHAnsi" w:hAnsiTheme="minorHAnsi" w:cstheme="minorHAnsi"/>
          <w:b w:val="0"/>
          <w:sz w:val="22"/>
          <w:szCs w:val="22"/>
        </w:rPr>
        <w:t xml:space="preserve">food markets </w:t>
      </w:r>
      <w:r w:rsidR="00C10A66">
        <w:rPr>
          <w:rFonts w:asciiTheme="minorHAnsi" w:hAnsiTheme="minorHAnsi" w:cstheme="minorHAnsi"/>
          <w:b w:val="0"/>
          <w:sz w:val="22"/>
          <w:szCs w:val="22"/>
        </w:rPr>
        <w:t>(</w:t>
      </w:r>
      <w:r w:rsidR="00925333" w:rsidRPr="00C265DF">
        <w:rPr>
          <w:rFonts w:asciiTheme="minorHAnsi" w:hAnsiTheme="minorHAnsi" w:cstheme="minorHAnsi"/>
          <w:b w:val="0"/>
          <w:sz w:val="22"/>
          <w:szCs w:val="22"/>
        </w:rPr>
        <w:t>Griffith</w:t>
      </w:r>
      <w:r w:rsidR="00C10A66">
        <w:rPr>
          <w:rFonts w:asciiTheme="minorHAnsi" w:hAnsiTheme="minorHAnsi" w:cstheme="minorHAnsi"/>
          <w:b w:val="0"/>
          <w:sz w:val="22"/>
          <w:szCs w:val="22"/>
        </w:rPr>
        <w:t xml:space="preserve">, </w:t>
      </w:r>
      <w:r w:rsidR="00F632A1">
        <w:rPr>
          <w:rFonts w:asciiTheme="minorHAnsi" w:hAnsiTheme="minorHAnsi" w:cstheme="minorHAnsi"/>
          <w:b w:val="0"/>
          <w:sz w:val="22"/>
          <w:szCs w:val="22"/>
        </w:rPr>
        <w:t xml:space="preserve">2000) </w:t>
      </w:r>
      <w:r w:rsidR="00A25CAF" w:rsidRPr="00C265DF">
        <w:rPr>
          <w:rFonts w:asciiTheme="minorHAnsi" w:hAnsiTheme="minorHAnsi" w:cstheme="minorHAnsi"/>
          <w:b w:val="0"/>
          <w:sz w:val="22"/>
          <w:szCs w:val="22"/>
        </w:rPr>
        <w:t>found t</w:t>
      </w:r>
      <w:r w:rsidR="00925333" w:rsidRPr="00C265DF">
        <w:rPr>
          <w:rFonts w:asciiTheme="minorHAnsi" w:hAnsiTheme="minorHAnsi" w:cstheme="minorHAnsi"/>
          <w:b w:val="0"/>
          <w:sz w:val="22"/>
          <w:szCs w:val="22"/>
        </w:rPr>
        <w:t>hat only the grains industry had some evidence of some</w:t>
      </w:r>
      <w:r w:rsidR="00A25CAF" w:rsidRPr="00C265DF">
        <w:rPr>
          <w:rFonts w:asciiTheme="minorHAnsi" w:hAnsiTheme="minorHAnsi" w:cstheme="minorHAnsi"/>
          <w:b w:val="0"/>
          <w:sz w:val="22"/>
          <w:szCs w:val="22"/>
        </w:rPr>
        <w:t xml:space="preserve"> non-competitive</w:t>
      </w:r>
      <w:r w:rsidR="00925333" w:rsidRPr="00C265DF">
        <w:rPr>
          <w:rFonts w:asciiTheme="minorHAnsi" w:hAnsiTheme="minorHAnsi" w:cstheme="minorHAnsi"/>
          <w:b w:val="0"/>
          <w:sz w:val="22"/>
          <w:szCs w:val="22"/>
        </w:rPr>
        <w:t xml:space="preserve"> potential, a </w:t>
      </w:r>
      <w:r w:rsidR="007C1A6E" w:rsidRPr="00C265DF">
        <w:rPr>
          <w:rFonts w:asciiTheme="minorHAnsi" w:hAnsiTheme="minorHAnsi" w:cstheme="minorHAnsi"/>
          <w:b w:val="0"/>
          <w:sz w:val="22"/>
          <w:szCs w:val="22"/>
        </w:rPr>
        <w:t>result</w:t>
      </w:r>
      <w:r w:rsidR="00A25CAF" w:rsidRPr="00C265DF">
        <w:rPr>
          <w:rFonts w:asciiTheme="minorHAnsi" w:hAnsiTheme="minorHAnsi" w:cstheme="minorHAnsi"/>
          <w:b w:val="0"/>
          <w:sz w:val="22"/>
          <w:szCs w:val="22"/>
        </w:rPr>
        <w:t xml:space="preserve"> confirmed </w:t>
      </w:r>
      <w:r w:rsidR="00A02EB6">
        <w:rPr>
          <w:rFonts w:asciiTheme="minorHAnsi" w:hAnsiTheme="minorHAnsi" w:cstheme="minorHAnsi"/>
          <w:b w:val="0"/>
          <w:sz w:val="22"/>
          <w:szCs w:val="22"/>
        </w:rPr>
        <w:t>in</w:t>
      </w:r>
      <w:r w:rsidR="00A25CAF" w:rsidRPr="00C265DF">
        <w:rPr>
          <w:rFonts w:asciiTheme="minorHAnsi" w:hAnsiTheme="minorHAnsi" w:cstheme="minorHAnsi"/>
          <w:b w:val="0"/>
          <w:sz w:val="22"/>
          <w:szCs w:val="22"/>
        </w:rPr>
        <w:t xml:space="preserve"> </w:t>
      </w:r>
      <w:r w:rsidR="00925333" w:rsidRPr="00C265DF">
        <w:rPr>
          <w:rFonts w:asciiTheme="minorHAnsi" w:hAnsiTheme="minorHAnsi" w:cstheme="minorHAnsi"/>
          <w:b w:val="0"/>
          <w:sz w:val="22"/>
          <w:szCs w:val="22"/>
        </w:rPr>
        <w:t xml:space="preserve">subsequent </w:t>
      </w:r>
      <w:r w:rsidR="00A25CAF" w:rsidRPr="00C265DF">
        <w:rPr>
          <w:rFonts w:asciiTheme="minorHAnsi" w:hAnsiTheme="minorHAnsi" w:cstheme="minorHAnsi"/>
          <w:b w:val="0"/>
          <w:sz w:val="22"/>
          <w:szCs w:val="22"/>
        </w:rPr>
        <w:t>wor</w:t>
      </w:r>
      <w:r w:rsidR="00925333" w:rsidRPr="00C265DF">
        <w:rPr>
          <w:rFonts w:asciiTheme="minorHAnsi" w:hAnsiTheme="minorHAnsi" w:cstheme="minorHAnsi"/>
          <w:b w:val="0"/>
          <w:sz w:val="22"/>
          <w:szCs w:val="22"/>
        </w:rPr>
        <w:t xml:space="preserve">k </w:t>
      </w:r>
      <w:r w:rsidR="00E21865">
        <w:rPr>
          <w:rFonts w:asciiTheme="minorHAnsi" w:hAnsiTheme="minorHAnsi" w:cstheme="minorHAnsi"/>
          <w:b w:val="0"/>
          <w:sz w:val="22"/>
          <w:szCs w:val="22"/>
        </w:rPr>
        <w:t xml:space="preserve">by </w:t>
      </w:r>
      <w:r w:rsidR="00925333" w:rsidRPr="00C265DF">
        <w:rPr>
          <w:rFonts w:asciiTheme="minorHAnsi" w:hAnsiTheme="minorHAnsi" w:cstheme="minorHAnsi"/>
          <w:b w:val="0"/>
          <w:sz w:val="22"/>
          <w:szCs w:val="22"/>
        </w:rPr>
        <w:t>O'Donnell</w:t>
      </w:r>
      <w:r w:rsidR="00E21865">
        <w:rPr>
          <w:rFonts w:asciiTheme="minorHAnsi" w:hAnsiTheme="minorHAnsi" w:cstheme="minorHAnsi"/>
          <w:b w:val="0"/>
          <w:sz w:val="22"/>
          <w:szCs w:val="22"/>
        </w:rPr>
        <w:t xml:space="preserve"> </w:t>
      </w:r>
      <w:r w:rsidR="006049F6" w:rsidRPr="006049F6">
        <w:rPr>
          <w:rFonts w:asciiTheme="minorHAnsi" w:hAnsiTheme="minorHAnsi" w:cstheme="minorHAnsi"/>
          <w:b w:val="0"/>
          <w:i/>
          <w:sz w:val="22"/>
          <w:szCs w:val="22"/>
        </w:rPr>
        <w:t>et al.</w:t>
      </w:r>
      <w:r w:rsidR="00E21865">
        <w:rPr>
          <w:rFonts w:asciiTheme="minorHAnsi" w:hAnsiTheme="minorHAnsi" w:cstheme="minorHAnsi"/>
          <w:b w:val="0"/>
          <w:sz w:val="22"/>
          <w:szCs w:val="22"/>
        </w:rPr>
        <w:t xml:space="preserve"> (2007)</w:t>
      </w:r>
      <w:r w:rsidR="00925333" w:rsidRPr="00C265DF">
        <w:rPr>
          <w:rFonts w:asciiTheme="minorHAnsi" w:hAnsiTheme="minorHAnsi" w:cstheme="minorHAnsi"/>
          <w:b w:val="0"/>
          <w:sz w:val="22"/>
          <w:szCs w:val="22"/>
        </w:rPr>
        <w:t xml:space="preserve">. </w:t>
      </w:r>
      <w:r w:rsidR="00762182">
        <w:rPr>
          <w:rFonts w:asciiTheme="minorHAnsi" w:hAnsiTheme="minorHAnsi" w:cstheme="minorHAnsi"/>
          <w:b w:val="0"/>
          <w:sz w:val="22"/>
          <w:szCs w:val="22"/>
        </w:rPr>
        <w:t>Unfortunately, t</w:t>
      </w:r>
      <w:r w:rsidR="00925333" w:rsidRPr="00C265DF">
        <w:rPr>
          <w:rFonts w:asciiTheme="minorHAnsi" w:hAnsiTheme="minorHAnsi" w:cstheme="minorHAnsi"/>
          <w:b w:val="0"/>
          <w:sz w:val="22"/>
          <w:szCs w:val="22"/>
        </w:rPr>
        <w:t>his work has not been updated</w:t>
      </w:r>
      <w:r w:rsidR="00A25CAF" w:rsidRPr="00C265DF">
        <w:rPr>
          <w:rFonts w:asciiTheme="minorHAnsi" w:hAnsiTheme="minorHAnsi" w:cstheme="minorHAnsi"/>
          <w:b w:val="0"/>
          <w:sz w:val="22"/>
          <w:szCs w:val="22"/>
        </w:rPr>
        <w:t>.</w:t>
      </w:r>
      <w:r w:rsidR="00925333" w:rsidRPr="00C265DF">
        <w:rPr>
          <w:rFonts w:asciiTheme="minorHAnsi" w:hAnsiTheme="minorHAnsi" w:cstheme="minorHAnsi"/>
          <w:b w:val="0"/>
          <w:sz w:val="22"/>
          <w:szCs w:val="22"/>
        </w:rPr>
        <w:t xml:space="preserve"> Equilibrium Displacement Models, such as the grains industry mode</w:t>
      </w:r>
      <w:r w:rsidR="00A02EB6">
        <w:rPr>
          <w:rFonts w:asciiTheme="minorHAnsi" w:hAnsiTheme="minorHAnsi" w:cstheme="minorHAnsi"/>
          <w:b w:val="0"/>
          <w:sz w:val="22"/>
          <w:szCs w:val="22"/>
        </w:rPr>
        <w:t>s</w:t>
      </w:r>
      <w:r w:rsidR="00925333" w:rsidRPr="00C265DF">
        <w:rPr>
          <w:rFonts w:asciiTheme="minorHAnsi" w:hAnsiTheme="minorHAnsi" w:cstheme="minorHAnsi"/>
          <w:b w:val="0"/>
          <w:sz w:val="22"/>
          <w:szCs w:val="22"/>
        </w:rPr>
        <w:t xml:space="preserve"> by Li </w:t>
      </w:r>
      <w:r w:rsidR="00925333" w:rsidRPr="00C265DF">
        <w:rPr>
          <w:rFonts w:asciiTheme="minorHAnsi" w:hAnsiTheme="minorHAnsi" w:cstheme="minorHAnsi"/>
          <w:b w:val="0"/>
          <w:i/>
          <w:sz w:val="22"/>
          <w:szCs w:val="22"/>
        </w:rPr>
        <w:t>et al</w:t>
      </w:r>
      <w:r w:rsidR="00925333" w:rsidRPr="00C265DF">
        <w:rPr>
          <w:rFonts w:asciiTheme="minorHAnsi" w:hAnsiTheme="minorHAnsi" w:cstheme="minorHAnsi"/>
          <w:b w:val="0"/>
          <w:sz w:val="22"/>
          <w:szCs w:val="22"/>
        </w:rPr>
        <w:t xml:space="preserve"> (2017,</w:t>
      </w:r>
      <w:r w:rsidR="007A04AB" w:rsidRPr="00C265DF">
        <w:rPr>
          <w:rFonts w:asciiTheme="minorHAnsi" w:hAnsiTheme="minorHAnsi" w:cstheme="minorHAnsi"/>
          <w:b w:val="0"/>
          <w:sz w:val="22"/>
          <w:szCs w:val="22"/>
        </w:rPr>
        <w:t xml:space="preserve"> </w:t>
      </w:r>
      <w:r w:rsidR="00925333" w:rsidRPr="00C265DF">
        <w:rPr>
          <w:rFonts w:asciiTheme="minorHAnsi" w:hAnsiTheme="minorHAnsi" w:cstheme="minorHAnsi"/>
          <w:b w:val="0"/>
          <w:sz w:val="22"/>
          <w:szCs w:val="22"/>
        </w:rPr>
        <w:t>201</w:t>
      </w:r>
      <w:r w:rsidR="00762182">
        <w:rPr>
          <w:rFonts w:asciiTheme="minorHAnsi" w:hAnsiTheme="minorHAnsi" w:cstheme="minorHAnsi"/>
          <w:b w:val="0"/>
          <w:sz w:val="22"/>
          <w:szCs w:val="22"/>
        </w:rPr>
        <w:t>9</w:t>
      </w:r>
      <w:r w:rsidR="00C40F79">
        <w:rPr>
          <w:rFonts w:asciiTheme="minorHAnsi" w:hAnsiTheme="minorHAnsi" w:cstheme="minorHAnsi"/>
          <w:b w:val="0"/>
          <w:sz w:val="22"/>
          <w:szCs w:val="22"/>
        </w:rPr>
        <w:t>, 2022</w:t>
      </w:r>
      <w:r w:rsidR="00925333" w:rsidRPr="00C265DF">
        <w:rPr>
          <w:rFonts w:asciiTheme="minorHAnsi" w:hAnsiTheme="minorHAnsi" w:cstheme="minorHAnsi"/>
          <w:b w:val="0"/>
          <w:sz w:val="22"/>
          <w:szCs w:val="22"/>
        </w:rPr>
        <w:t>)</w:t>
      </w:r>
      <w:r w:rsidR="0090233D" w:rsidRPr="00C265DF">
        <w:rPr>
          <w:rFonts w:asciiTheme="minorHAnsi" w:hAnsiTheme="minorHAnsi" w:cstheme="minorHAnsi"/>
          <w:b w:val="0"/>
          <w:sz w:val="22"/>
          <w:szCs w:val="22"/>
        </w:rPr>
        <w:t>,</w:t>
      </w:r>
      <w:r w:rsidR="00925333" w:rsidRPr="00C265DF">
        <w:rPr>
          <w:rFonts w:asciiTheme="minorHAnsi" w:hAnsiTheme="minorHAnsi" w:cstheme="minorHAnsi"/>
          <w:b w:val="0"/>
          <w:sz w:val="22"/>
          <w:szCs w:val="22"/>
        </w:rPr>
        <w:t xml:space="preserve"> </w:t>
      </w:r>
      <w:r w:rsidR="00A25CAF" w:rsidRPr="00C265DF">
        <w:rPr>
          <w:rFonts w:asciiTheme="minorHAnsi" w:hAnsiTheme="minorHAnsi" w:cstheme="minorHAnsi"/>
          <w:b w:val="0"/>
          <w:sz w:val="22"/>
          <w:szCs w:val="22"/>
        </w:rPr>
        <w:t>can be reconfigu</w:t>
      </w:r>
      <w:r w:rsidR="00925333" w:rsidRPr="00C265DF">
        <w:rPr>
          <w:rFonts w:asciiTheme="minorHAnsi" w:hAnsiTheme="minorHAnsi" w:cstheme="minorHAnsi"/>
          <w:b w:val="0"/>
          <w:sz w:val="22"/>
          <w:szCs w:val="22"/>
        </w:rPr>
        <w:t>red to capture any such effects</w:t>
      </w:r>
      <w:r w:rsidR="001A65F3">
        <w:rPr>
          <w:rFonts w:asciiTheme="minorHAnsi" w:hAnsiTheme="minorHAnsi" w:cstheme="minorHAnsi"/>
          <w:b w:val="0"/>
          <w:sz w:val="22"/>
          <w:szCs w:val="22"/>
        </w:rPr>
        <w:t xml:space="preserve"> if they are found to be present</w:t>
      </w:r>
      <w:r w:rsidR="00925333" w:rsidRPr="00C265DF">
        <w:rPr>
          <w:rFonts w:asciiTheme="minorHAnsi" w:hAnsiTheme="minorHAnsi" w:cstheme="minorHAnsi"/>
          <w:b w:val="0"/>
          <w:sz w:val="22"/>
          <w:szCs w:val="22"/>
        </w:rPr>
        <w:t>.</w:t>
      </w:r>
      <w:r w:rsidR="00A25CAF" w:rsidRPr="00C265DF">
        <w:rPr>
          <w:rFonts w:asciiTheme="minorHAnsi" w:hAnsiTheme="minorHAnsi" w:cstheme="minorHAnsi"/>
          <w:b w:val="0"/>
          <w:sz w:val="22"/>
          <w:szCs w:val="22"/>
        </w:rPr>
        <w:t xml:space="preserve"> </w:t>
      </w:r>
      <w:r w:rsidR="00925333" w:rsidRPr="00C265DF">
        <w:rPr>
          <w:rFonts w:asciiTheme="minorHAnsi" w:hAnsiTheme="minorHAnsi" w:cstheme="minorHAnsi"/>
          <w:b w:val="0"/>
          <w:sz w:val="22"/>
          <w:szCs w:val="22"/>
        </w:rPr>
        <w:t xml:space="preserve">When the competitive </w:t>
      </w:r>
      <w:proofErr w:type="spellStart"/>
      <w:r w:rsidR="00925333" w:rsidRPr="00C265DF">
        <w:rPr>
          <w:rFonts w:asciiTheme="minorHAnsi" w:hAnsiTheme="minorHAnsi" w:cstheme="minorHAnsi"/>
          <w:b w:val="0"/>
          <w:sz w:val="22"/>
          <w:szCs w:val="22"/>
        </w:rPr>
        <w:t>behavio</w:t>
      </w:r>
      <w:r w:rsidR="001A65F3">
        <w:rPr>
          <w:rFonts w:asciiTheme="minorHAnsi" w:hAnsiTheme="minorHAnsi" w:cstheme="minorHAnsi"/>
          <w:b w:val="0"/>
          <w:sz w:val="22"/>
          <w:szCs w:val="22"/>
        </w:rPr>
        <w:t>u</w:t>
      </w:r>
      <w:r w:rsidR="00925333" w:rsidRPr="00C265DF">
        <w:rPr>
          <w:rFonts w:asciiTheme="minorHAnsi" w:hAnsiTheme="minorHAnsi" w:cstheme="minorHAnsi"/>
          <w:b w:val="0"/>
          <w:sz w:val="22"/>
          <w:szCs w:val="22"/>
        </w:rPr>
        <w:t>r</w:t>
      </w:r>
      <w:proofErr w:type="spellEnd"/>
      <w:r w:rsidR="00925333" w:rsidRPr="00C265DF">
        <w:rPr>
          <w:rFonts w:asciiTheme="minorHAnsi" w:hAnsiTheme="minorHAnsi" w:cstheme="minorHAnsi"/>
          <w:b w:val="0"/>
          <w:sz w:val="22"/>
          <w:szCs w:val="22"/>
        </w:rPr>
        <w:t xml:space="preserve"> criterion is relaxed, </w:t>
      </w:r>
      <w:r w:rsidR="00A25CAF" w:rsidRPr="00C265DF">
        <w:rPr>
          <w:rFonts w:asciiTheme="minorHAnsi" w:hAnsiTheme="minorHAnsi" w:cstheme="minorHAnsi"/>
          <w:b w:val="0"/>
          <w:sz w:val="22"/>
          <w:szCs w:val="22"/>
        </w:rPr>
        <w:t xml:space="preserve">the share of benefits to </w:t>
      </w:r>
      <w:r w:rsidR="00925333" w:rsidRPr="00C265DF">
        <w:rPr>
          <w:rFonts w:asciiTheme="minorHAnsi" w:hAnsiTheme="minorHAnsi" w:cstheme="minorHAnsi"/>
          <w:b w:val="0"/>
          <w:sz w:val="22"/>
          <w:szCs w:val="22"/>
        </w:rPr>
        <w:t>participants along the value chain such as the grain handlers and traders increases</w:t>
      </w:r>
      <w:r w:rsidR="00DD376B">
        <w:rPr>
          <w:rFonts w:asciiTheme="minorHAnsi" w:hAnsiTheme="minorHAnsi" w:cstheme="minorHAnsi"/>
          <w:b w:val="0"/>
          <w:sz w:val="22"/>
          <w:szCs w:val="22"/>
        </w:rPr>
        <w:t>,</w:t>
      </w:r>
      <w:r w:rsidR="00925333" w:rsidRPr="00C265DF">
        <w:rPr>
          <w:rFonts w:asciiTheme="minorHAnsi" w:hAnsiTheme="minorHAnsi" w:cstheme="minorHAnsi"/>
          <w:b w:val="0"/>
          <w:sz w:val="22"/>
          <w:szCs w:val="22"/>
        </w:rPr>
        <w:t xml:space="preserve"> </w:t>
      </w:r>
      <w:r w:rsidR="00A25CAF" w:rsidRPr="00C265DF">
        <w:rPr>
          <w:rFonts w:asciiTheme="minorHAnsi" w:hAnsiTheme="minorHAnsi" w:cstheme="minorHAnsi"/>
          <w:b w:val="0"/>
          <w:sz w:val="22"/>
          <w:szCs w:val="22"/>
        </w:rPr>
        <w:t xml:space="preserve">and </w:t>
      </w:r>
      <w:r w:rsidR="00DD376B">
        <w:rPr>
          <w:rFonts w:asciiTheme="minorHAnsi" w:hAnsiTheme="minorHAnsi" w:cstheme="minorHAnsi"/>
          <w:b w:val="0"/>
          <w:sz w:val="22"/>
          <w:szCs w:val="22"/>
        </w:rPr>
        <w:t xml:space="preserve">the </w:t>
      </w:r>
      <w:r w:rsidR="00A25CAF" w:rsidRPr="00C265DF">
        <w:rPr>
          <w:rFonts w:asciiTheme="minorHAnsi" w:hAnsiTheme="minorHAnsi" w:cstheme="minorHAnsi"/>
          <w:b w:val="0"/>
          <w:sz w:val="22"/>
          <w:szCs w:val="22"/>
        </w:rPr>
        <w:t>share</w:t>
      </w:r>
      <w:r w:rsidR="00925333" w:rsidRPr="00C265DF">
        <w:rPr>
          <w:rFonts w:asciiTheme="minorHAnsi" w:hAnsiTheme="minorHAnsi" w:cstheme="minorHAnsi"/>
          <w:b w:val="0"/>
          <w:sz w:val="22"/>
          <w:szCs w:val="22"/>
        </w:rPr>
        <w:t xml:space="preserve">s </w:t>
      </w:r>
      <w:proofErr w:type="gramStart"/>
      <w:r w:rsidR="00925333" w:rsidRPr="00C265DF">
        <w:rPr>
          <w:rFonts w:asciiTheme="minorHAnsi" w:hAnsiTheme="minorHAnsi" w:cstheme="minorHAnsi"/>
          <w:b w:val="0"/>
          <w:sz w:val="22"/>
          <w:szCs w:val="22"/>
        </w:rPr>
        <w:t>to</w:t>
      </w:r>
      <w:proofErr w:type="gramEnd"/>
      <w:r w:rsidR="00925333" w:rsidRPr="00C265DF">
        <w:rPr>
          <w:rFonts w:asciiTheme="minorHAnsi" w:hAnsiTheme="minorHAnsi" w:cstheme="minorHAnsi"/>
          <w:b w:val="0"/>
          <w:sz w:val="22"/>
          <w:szCs w:val="22"/>
        </w:rPr>
        <w:t xml:space="preserve"> farmers and consumers</w:t>
      </w:r>
      <w:r w:rsidR="00A25CAF" w:rsidRPr="00C265DF">
        <w:rPr>
          <w:rFonts w:asciiTheme="minorHAnsi" w:hAnsiTheme="minorHAnsi" w:cstheme="minorHAnsi"/>
          <w:b w:val="0"/>
          <w:sz w:val="22"/>
          <w:szCs w:val="22"/>
        </w:rPr>
        <w:t xml:space="preserve"> decrease.</w:t>
      </w:r>
    </w:p>
    <w:p w14:paraId="590474C0" w14:textId="77777777" w:rsidR="00A25CAF" w:rsidRPr="00C265DF" w:rsidRDefault="00A25CAF" w:rsidP="00360C2C">
      <w:pPr>
        <w:pStyle w:val="Heading1"/>
        <w:ind w:left="0"/>
        <w:jc w:val="both"/>
        <w:rPr>
          <w:rFonts w:asciiTheme="minorHAnsi" w:hAnsiTheme="minorHAnsi" w:cstheme="minorHAnsi"/>
          <w:b w:val="0"/>
          <w:sz w:val="22"/>
          <w:szCs w:val="22"/>
        </w:rPr>
      </w:pPr>
    </w:p>
    <w:p w14:paraId="23754E8E" w14:textId="3882B640" w:rsidR="00616E7B" w:rsidRDefault="007C1A6E"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Another exception to the competitive model approach is if there are</w:t>
      </w:r>
      <w:r w:rsidR="00A25CAF" w:rsidRPr="00C265DF">
        <w:rPr>
          <w:rFonts w:asciiTheme="minorHAnsi" w:hAnsiTheme="minorHAnsi" w:cstheme="minorHAnsi"/>
          <w:b w:val="0"/>
          <w:sz w:val="22"/>
          <w:szCs w:val="22"/>
        </w:rPr>
        <w:t xml:space="preserve"> positive or negative externalities in the grain value chains that the industry goods being researched and de</w:t>
      </w:r>
      <w:r w:rsidR="00B76245" w:rsidRPr="00C265DF">
        <w:rPr>
          <w:rFonts w:asciiTheme="minorHAnsi" w:hAnsiTheme="minorHAnsi" w:cstheme="minorHAnsi"/>
          <w:b w:val="0"/>
          <w:sz w:val="22"/>
          <w:szCs w:val="22"/>
        </w:rPr>
        <w:t>livered would capture or minimiz</w:t>
      </w:r>
      <w:r w:rsidR="00A25CAF" w:rsidRPr="00C265DF">
        <w:rPr>
          <w:rFonts w:asciiTheme="minorHAnsi" w:hAnsiTheme="minorHAnsi" w:cstheme="minorHAnsi"/>
          <w:b w:val="0"/>
          <w:sz w:val="22"/>
          <w:szCs w:val="22"/>
        </w:rPr>
        <w:t xml:space="preserve">e. </w:t>
      </w:r>
      <w:r w:rsidRPr="00C265DF">
        <w:rPr>
          <w:rFonts w:asciiTheme="minorHAnsi" w:hAnsiTheme="minorHAnsi" w:cstheme="minorHAnsi"/>
          <w:b w:val="0"/>
          <w:sz w:val="22"/>
          <w:szCs w:val="22"/>
        </w:rPr>
        <w:t>Providing information may be such a case.</w:t>
      </w:r>
      <w:r w:rsidR="00A25CAF" w:rsidRPr="00C265DF">
        <w:rPr>
          <w:rFonts w:asciiTheme="minorHAnsi" w:hAnsiTheme="minorHAnsi" w:cstheme="minorHAnsi"/>
          <w:b w:val="0"/>
          <w:sz w:val="22"/>
          <w:szCs w:val="22"/>
        </w:rPr>
        <w:t xml:space="preserve"> </w:t>
      </w:r>
      <w:r w:rsidRPr="00C265DF">
        <w:rPr>
          <w:rFonts w:asciiTheme="minorHAnsi" w:hAnsiTheme="minorHAnsi" w:cstheme="minorHAnsi"/>
          <w:b w:val="0"/>
          <w:sz w:val="22"/>
          <w:szCs w:val="22"/>
        </w:rPr>
        <w:t>In such cases, measurement and attribution is difficult and whole</w:t>
      </w:r>
      <w:r w:rsidR="00D2549E">
        <w:rPr>
          <w:rFonts w:asciiTheme="minorHAnsi" w:hAnsiTheme="minorHAnsi" w:cstheme="minorHAnsi"/>
          <w:b w:val="0"/>
          <w:sz w:val="22"/>
          <w:szCs w:val="22"/>
        </w:rPr>
        <w:t>-</w:t>
      </w:r>
      <w:r w:rsidRPr="00C265DF">
        <w:rPr>
          <w:rFonts w:asciiTheme="minorHAnsi" w:hAnsiTheme="minorHAnsi" w:cstheme="minorHAnsi"/>
          <w:b w:val="0"/>
          <w:sz w:val="22"/>
          <w:szCs w:val="22"/>
        </w:rPr>
        <w:t>of</w:t>
      </w:r>
      <w:r w:rsidR="00D2549E">
        <w:rPr>
          <w:rFonts w:asciiTheme="minorHAnsi" w:hAnsiTheme="minorHAnsi" w:cstheme="minorHAnsi"/>
          <w:b w:val="0"/>
          <w:sz w:val="22"/>
          <w:szCs w:val="22"/>
        </w:rPr>
        <w:t>-</w:t>
      </w:r>
      <w:r w:rsidRPr="00C265DF">
        <w:rPr>
          <w:rFonts w:asciiTheme="minorHAnsi" w:hAnsiTheme="minorHAnsi" w:cstheme="minorHAnsi"/>
          <w:b w:val="0"/>
          <w:sz w:val="22"/>
          <w:szCs w:val="22"/>
        </w:rPr>
        <w:t>chain approximate methods are probably the only practical solution.</w:t>
      </w:r>
      <w:r w:rsidR="006C7CB8" w:rsidRPr="00C265DF">
        <w:rPr>
          <w:rFonts w:asciiTheme="minorHAnsi" w:hAnsiTheme="minorHAnsi" w:cstheme="minorHAnsi"/>
          <w:b w:val="0"/>
          <w:sz w:val="22"/>
          <w:szCs w:val="22"/>
        </w:rPr>
        <w:t xml:space="preserve"> </w:t>
      </w:r>
    </w:p>
    <w:p w14:paraId="25AD00BC" w14:textId="77777777" w:rsidR="00616E7B" w:rsidRDefault="00616E7B" w:rsidP="00360C2C">
      <w:pPr>
        <w:pStyle w:val="Heading1"/>
        <w:ind w:left="0"/>
        <w:jc w:val="both"/>
        <w:rPr>
          <w:rFonts w:asciiTheme="minorHAnsi" w:hAnsiTheme="minorHAnsi" w:cstheme="minorHAnsi"/>
          <w:b w:val="0"/>
          <w:sz w:val="22"/>
          <w:szCs w:val="22"/>
        </w:rPr>
      </w:pPr>
    </w:p>
    <w:p w14:paraId="1AFFC8C3" w14:textId="448F9A45" w:rsidR="00A25CAF" w:rsidRPr="00C265DF" w:rsidRDefault="007C1A6E"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To sum up: if market power or externalit</w:t>
      </w:r>
      <w:r w:rsidR="00642C87">
        <w:rPr>
          <w:rFonts w:asciiTheme="minorHAnsi" w:hAnsiTheme="minorHAnsi" w:cstheme="minorHAnsi"/>
          <w:b w:val="0"/>
          <w:sz w:val="22"/>
          <w:szCs w:val="22"/>
        </w:rPr>
        <w:t>y</w:t>
      </w:r>
      <w:r w:rsidRPr="00C265DF">
        <w:rPr>
          <w:rFonts w:asciiTheme="minorHAnsi" w:hAnsiTheme="minorHAnsi" w:cstheme="minorHAnsi"/>
          <w:b w:val="0"/>
          <w:sz w:val="22"/>
          <w:szCs w:val="22"/>
        </w:rPr>
        <w:t xml:space="preserve"> effects are not pronounced, </w:t>
      </w:r>
      <w:r w:rsidR="00A25CAF" w:rsidRPr="00C265DF">
        <w:rPr>
          <w:rFonts w:asciiTheme="minorHAnsi" w:hAnsiTheme="minorHAnsi" w:cstheme="minorHAnsi"/>
          <w:b w:val="0"/>
          <w:sz w:val="22"/>
          <w:szCs w:val="22"/>
        </w:rPr>
        <w:t xml:space="preserve">the </w:t>
      </w:r>
      <w:r w:rsidRPr="00C265DF">
        <w:rPr>
          <w:rFonts w:asciiTheme="minorHAnsi" w:hAnsiTheme="minorHAnsi" w:cstheme="minorHAnsi"/>
          <w:b w:val="0"/>
          <w:sz w:val="22"/>
          <w:szCs w:val="22"/>
        </w:rPr>
        <w:t xml:space="preserve">practical position of share of funding according to approximate </w:t>
      </w:r>
      <w:r w:rsidR="00A25CAF" w:rsidRPr="00C265DF">
        <w:rPr>
          <w:rFonts w:asciiTheme="minorHAnsi" w:hAnsiTheme="minorHAnsi" w:cstheme="minorHAnsi"/>
          <w:b w:val="0"/>
          <w:sz w:val="22"/>
          <w:szCs w:val="22"/>
        </w:rPr>
        <w:t xml:space="preserve">share of benefits is </w:t>
      </w:r>
      <w:r w:rsidRPr="00C265DF">
        <w:rPr>
          <w:rFonts w:asciiTheme="minorHAnsi" w:hAnsiTheme="minorHAnsi" w:cstheme="minorHAnsi"/>
          <w:b w:val="0"/>
          <w:sz w:val="22"/>
          <w:szCs w:val="22"/>
        </w:rPr>
        <w:t>likely near enough</w:t>
      </w:r>
      <w:r w:rsidR="00A25CAF" w:rsidRPr="00C265DF">
        <w:rPr>
          <w:rFonts w:asciiTheme="minorHAnsi" w:hAnsiTheme="minorHAnsi" w:cstheme="minorHAnsi"/>
          <w:b w:val="0"/>
          <w:sz w:val="22"/>
          <w:szCs w:val="22"/>
        </w:rPr>
        <w:t>.</w:t>
      </w:r>
    </w:p>
    <w:p w14:paraId="61C5A09A" w14:textId="77777777" w:rsidR="004305A4" w:rsidRPr="00C265DF" w:rsidRDefault="004305A4" w:rsidP="00360C2C">
      <w:pPr>
        <w:pStyle w:val="Heading1"/>
        <w:ind w:left="0"/>
        <w:jc w:val="both"/>
        <w:rPr>
          <w:rFonts w:asciiTheme="minorHAnsi" w:hAnsiTheme="minorHAnsi" w:cstheme="minorHAnsi"/>
          <w:b w:val="0"/>
          <w:sz w:val="22"/>
          <w:szCs w:val="22"/>
        </w:rPr>
      </w:pPr>
    </w:p>
    <w:p w14:paraId="09ACE68F" w14:textId="79456F7F" w:rsidR="00784ABA" w:rsidRDefault="00784ABA" w:rsidP="00360C2C">
      <w:pPr>
        <w:pStyle w:val="Heading1"/>
        <w:ind w:left="0"/>
        <w:jc w:val="both"/>
        <w:rPr>
          <w:rFonts w:asciiTheme="minorHAnsi" w:hAnsiTheme="minorHAnsi" w:cstheme="minorHAnsi"/>
          <w:b w:val="0"/>
          <w:sz w:val="22"/>
          <w:szCs w:val="22"/>
        </w:rPr>
      </w:pPr>
      <w:r>
        <w:rPr>
          <w:rFonts w:asciiTheme="minorHAnsi" w:hAnsiTheme="minorHAnsi" w:cstheme="minorHAnsi"/>
          <w:sz w:val="22"/>
          <w:szCs w:val="22"/>
        </w:rPr>
        <w:t>Equity considerations</w:t>
      </w:r>
      <w:r w:rsidRPr="00C265DF">
        <w:rPr>
          <w:rFonts w:asciiTheme="minorHAnsi" w:hAnsiTheme="minorHAnsi" w:cstheme="minorHAnsi"/>
          <w:b w:val="0"/>
          <w:sz w:val="22"/>
          <w:szCs w:val="22"/>
        </w:rPr>
        <w:t xml:space="preserve"> </w:t>
      </w:r>
    </w:p>
    <w:p w14:paraId="60AFB1FE" w14:textId="77777777" w:rsidR="00784ABA" w:rsidRDefault="00784ABA" w:rsidP="00360C2C">
      <w:pPr>
        <w:pStyle w:val="Heading1"/>
        <w:ind w:left="0"/>
        <w:jc w:val="both"/>
        <w:rPr>
          <w:rFonts w:asciiTheme="minorHAnsi" w:hAnsiTheme="minorHAnsi" w:cstheme="minorHAnsi"/>
          <w:b w:val="0"/>
          <w:sz w:val="22"/>
          <w:szCs w:val="22"/>
        </w:rPr>
      </w:pPr>
    </w:p>
    <w:p w14:paraId="2E0B36AB" w14:textId="6B5E6788" w:rsidR="00162AC6" w:rsidRDefault="00E36F3B" w:rsidP="00360C2C">
      <w:pPr>
        <w:pStyle w:val="Heading1"/>
        <w:ind w:left="0"/>
        <w:jc w:val="both"/>
        <w:rPr>
          <w:rFonts w:asciiTheme="minorHAnsi" w:hAnsiTheme="minorHAnsi" w:cstheme="minorHAnsi"/>
          <w:b w:val="0"/>
          <w:sz w:val="22"/>
          <w:szCs w:val="22"/>
        </w:rPr>
      </w:pPr>
      <w:r>
        <w:rPr>
          <w:rFonts w:asciiTheme="minorHAnsi" w:hAnsiTheme="minorHAnsi" w:cstheme="minorHAnsi"/>
          <w:b w:val="0"/>
          <w:sz w:val="22"/>
          <w:szCs w:val="22"/>
        </w:rPr>
        <w:t>The ED</w:t>
      </w:r>
      <w:r w:rsidR="00A609D9">
        <w:rPr>
          <w:rFonts w:asciiTheme="minorHAnsi" w:hAnsiTheme="minorHAnsi" w:cstheme="minorHAnsi"/>
          <w:b w:val="0"/>
          <w:sz w:val="22"/>
          <w:szCs w:val="22"/>
        </w:rPr>
        <w:t>M</w:t>
      </w:r>
      <w:r>
        <w:rPr>
          <w:rFonts w:asciiTheme="minorHAnsi" w:hAnsiTheme="minorHAnsi" w:cstheme="minorHAnsi"/>
          <w:b w:val="0"/>
          <w:sz w:val="22"/>
          <w:szCs w:val="22"/>
        </w:rPr>
        <w:t xml:space="preserve"> estimates discussed above assume </w:t>
      </w:r>
      <w:r w:rsidR="00A609D9">
        <w:rPr>
          <w:rFonts w:asciiTheme="minorHAnsi" w:hAnsiTheme="minorHAnsi" w:cstheme="minorHAnsi"/>
          <w:b w:val="0"/>
          <w:sz w:val="22"/>
          <w:szCs w:val="22"/>
        </w:rPr>
        <w:t xml:space="preserve">benefits to grains producers are </w:t>
      </w:r>
      <w:r w:rsidR="00554636">
        <w:rPr>
          <w:rFonts w:asciiTheme="minorHAnsi" w:hAnsiTheme="minorHAnsi" w:cstheme="minorHAnsi"/>
          <w:b w:val="0"/>
          <w:sz w:val="22"/>
          <w:szCs w:val="22"/>
        </w:rPr>
        <w:t xml:space="preserve">valued </w:t>
      </w:r>
      <w:r w:rsidR="00A609D9">
        <w:rPr>
          <w:rFonts w:asciiTheme="minorHAnsi" w:hAnsiTheme="minorHAnsi" w:cstheme="minorHAnsi"/>
          <w:b w:val="0"/>
          <w:sz w:val="22"/>
          <w:szCs w:val="22"/>
        </w:rPr>
        <w:t xml:space="preserve">the same as benefits </w:t>
      </w:r>
      <w:r w:rsidR="00A609D9">
        <w:rPr>
          <w:rFonts w:asciiTheme="minorHAnsi" w:hAnsiTheme="minorHAnsi" w:cstheme="minorHAnsi"/>
          <w:b w:val="0"/>
          <w:sz w:val="22"/>
          <w:szCs w:val="22"/>
        </w:rPr>
        <w:lastRenderedPageBreak/>
        <w:t>to consumers and other value chain participants</w:t>
      </w:r>
      <w:r w:rsidR="00212D8E">
        <w:rPr>
          <w:rFonts w:asciiTheme="minorHAnsi" w:hAnsiTheme="minorHAnsi" w:cstheme="minorHAnsi"/>
          <w:b w:val="0"/>
          <w:sz w:val="22"/>
          <w:szCs w:val="22"/>
        </w:rPr>
        <w:t xml:space="preserve">, and further that all </w:t>
      </w:r>
      <w:r w:rsidR="00A609D9">
        <w:rPr>
          <w:rFonts w:asciiTheme="minorHAnsi" w:hAnsiTheme="minorHAnsi" w:cstheme="minorHAnsi"/>
          <w:b w:val="0"/>
          <w:sz w:val="22"/>
          <w:szCs w:val="22"/>
        </w:rPr>
        <w:t>producers</w:t>
      </w:r>
      <w:r w:rsidR="00212D8E">
        <w:rPr>
          <w:rFonts w:asciiTheme="minorHAnsi" w:hAnsiTheme="minorHAnsi" w:cstheme="minorHAnsi"/>
          <w:b w:val="0"/>
          <w:sz w:val="22"/>
          <w:szCs w:val="22"/>
        </w:rPr>
        <w:t xml:space="preserve">, all consumers and all value chain participants </w:t>
      </w:r>
      <w:r w:rsidR="00A76DAA">
        <w:rPr>
          <w:rFonts w:asciiTheme="minorHAnsi" w:hAnsiTheme="minorHAnsi" w:cstheme="minorHAnsi"/>
          <w:b w:val="0"/>
          <w:sz w:val="22"/>
          <w:szCs w:val="22"/>
        </w:rPr>
        <w:t>place the same value on the be</w:t>
      </w:r>
      <w:r w:rsidR="00162AC6">
        <w:rPr>
          <w:rFonts w:asciiTheme="minorHAnsi" w:hAnsiTheme="minorHAnsi" w:cstheme="minorHAnsi"/>
          <w:b w:val="0"/>
          <w:sz w:val="22"/>
          <w:szCs w:val="22"/>
        </w:rPr>
        <w:t>ne</w:t>
      </w:r>
      <w:r w:rsidR="00A76DAA">
        <w:rPr>
          <w:rFonts w:asciiTheme="minorHAnsi" w:hAnsiTheme="minorHAnsi" w:cstheme="minorHAnsi"/>
          <w:b w:val="0"/>
          <w:sz w:val="22"/>
          <w:szCs w:val="22"/>
        </w:rPr>
        <w:t>fits they receive (or the costs that they pay)</w:t>
      </w:r>
      <w:r w:rsidR="00162AC6">
        <w:rPr>
          <w:rFonts w:asciiTheme="minorHAnsi" w:hAnsiTheme="minorHAnsi" w:cstheme="minorHAnsi"/>
          <w:b w:val="0"/>
          <w:sz w:val="22"/>
          <w:szCs w:val="22"/>
        </w:rPr>
        <w:t xml:space="preserve">. </w:t>
      </w:r>
      <w:r w:rsidR="00EC2C0E">
        <w:rPr>
          <w:rFonts w:asciiTheme="minorHAnsi" w:hAnsiTheme="minorHAnsi" w:cstheme="minorHAnsi"/>
          <w:b w:val="0"/>
          <w:sz w:val="22"/>
          <w:szCs w:val="22"/>
        </w:rPr>
        <w:t xml:space="preserve">These are the principles on which economic surplus </w:t>
      </w:r>
      <w:r w:rsidR="00FE003B">
        <w:rPr>
          <w:rFonts w:asciiTheme="minorHAnsi" w:hAnsiTheme="minorHAnsi" w:cstheme="minorHAnsi"/>
          <w:b w:val="0"/>
          <w:sz w:val="22"/>
          <w:szCs w:val="22"/>
        </w:rPr>
        <w:t xml:space="preserve">values are </w:t>
      </w:r>
      <w:r w:rsidR="00EC2C0E">
        <w:rPr>
          <w:rFonts w:asciiTheme="minorHAnsi" w:hAnsiTheme="minorHAnsi" w:cstheme="minorHAnsi"/>
          <w:b w:val="0"/>
          <w:sz w:val="22"/>
          <w:szCs w:val="22"/>
        </w:rPr>
        <w:t>estimate</w:t>
      </w:r>
      <w:r w:rsidR="00FE003B">
        <w:rPr>
          <w:rFonts w:asciiTheme="minorHAnsi" w:hAnsiTheme="minorHAnsi" w:cstheme="minorHAnsi"/>
          <w:b w:val="0"/>
          <w:sz w:val="22"/>
          <w:szCs w:val="22"/>
        </w:rPr>
        <w:t>d and aggregated.</w:t>
      </w:r>
    </w:p>
    <w:p w14:paraId="3FD4D0E0" w14:textId="77777777" w:rsidR="00554636" w:rsidRDefault="00554636" w:rsidP="00360C2C">
      <w:pPr>
        <w:pStyle w:val="Heading1"/>
        <w:ind w:left="0"/>
        <w:jc w:val="both"/>
        <w:rPr>
          <w:rFonts w:asciiTheme="minorHAnsi" w:hAnsiTheme="minorHAnsi" w:cstheme="minorHAnsi"/>
          <w:b w:val="0"/>
          <w:sz w:val="22"/>
          <w:szCs w:val="22"/>
        </w:rPr>
      </w:pPr>
    </w:p>
    <w:p w14:paraId="75AF23E3" w14:textId="1FB6B89B" w:rsidR="002F7812" w:rsidRPr="00C265DF" w:rsidRDefault="004305A4"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Improvements in market access or market share that arise from industry investment in relevant </w:t>
      </w:r>
      <w:proofErr w:type="gramStart"/>
      <w:r w:rsidRPr="00C265DF">
        <w:rPr>
          <w:rFonts w:asciiTheme="minorHAnsi" w:hAnsiTheme="minorHAnsi" w:cstheme="minorHAnsi"/>
          <w:b w:val="0"/>
          <w:sz w:val="22"/>
          <w:szCs w:val="22"/>
        </w:rPr>
        <w:t>industry good activity</w:t>
      </w:r>
      <w:proofErr w:type="gramEnd"/>
      <w:r w:rsidRPr="00C265DF">
        <w:rPr>
          <w:rFonts w:asciiTheme="minorHAnsi" w:hAnsiTheme="minorHAnsi" w:cstheme="minorHAnsi"/>
          <w:b w:val="0"/>
          <w:sz w:val="22"/>
          <w:szCs w:val="22"/>
        </w:rPr>
        <w:t xml:space="preserve"> would often be mostly</w:t>
      </w:r>
      <w:r w:rsidR="00BE5ECE" w:rsidRPr="00C265DF">
        <w:rPr>
          <w:rFonts w:asciiTheme="minorHAnsi" w:hAnsiTheme="minorHAnsi" w:cstheme="minorHAnsi"/>
          <w:b w:val="0"/>
          <w:sz w:val="22"/>
          <w:szCs w:val="22"/>
        </w:rPr>
        <w:t xml:space="preserve"> captured by growers. </w:t>
      </w:r>
    </w:p>
    <w:p w14:paraId="5B00A38A" w14:textId="77777777" w:rsidR="001C3BB5" w:rsidRPr="00C265DF" w:rsidRDefault="001C3BB5" w:rsidP="00360C2C">
      <w:pPr>
        <w:pStyle w:val="Heading1"/>
        <w:ind w:left="0"/>
        <w:jc w:val="both"/>
        <w:rPr>
          <w:rFonts w:asciiTheme="minorHAnsi" w:hAnsiTheme="minorHAnsi" w:cstheme="minorHAnsi"/>
          <w:b w:val="0"/>
          <w:sz w:val="22"/>
          <w:szCs w:val="22"/>
        </w:rPr>
      </w:pPr>
    </w:p>
    <w:p w14:paraId="428ECA83" w14:textId="268D982F" w:rsidR="002F7812" w:rsidRPr="00C265DF" w:rsidRDefault="002F7812"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Domestic consumers benefit mostly indirectly through access to grain-based foods (e.g. breads, cakes, pastries, pastas, breakfast foods and snacks, pulse foods) and other products derived in part via </w:t>
      </w:r>
      <w:proofErr w:type="gramStart"/>
      <w:r w:rsidRPr="00C265DF">
        <w:rPr>
          <w:rFonts w:asciiTheme="minorHAnsi" w:hAnsiTheme="minorHAnsi" w:cstheme="minorHAnsi"/>
          <w:b w:val="0"/>
          <w:sz w:val="22"/>
          <w:szCs w:val="22"/>
        </w:rPr>
        <w:t>use of grains</w:t>
      </w:r>
      <w:proofErr w:type="gramEnd"/>
      <w:r w:rsidRPr="00C265DF">
        <w:rPr>
          <w:rFonts w:asciiTheme="minorHAnsi" w:hAnsiTheme="minorHAnsi" w:cstheme="minorHAnsi"/>
          <w:b w:val="0"/>
          <w:sz w:val="22"/>
          <w:szCs w:val="22"/>
        </w:rPr>
        <w:t xml:space="preserve"> (e.g. beer, cooking oils, </w:t>
      </w:r>
      <w:proofErr w:type="gramStart"/>
      <w:r w:rsidRPr="00C265DF">
        <w:rPr>
          <w:rFonts w:asciiTheme="minorHAnsi" w:hAnsiTheme="minorHAnsi" w:cstheme="minorHAnsi"/>
          <w:b w:val="0"/>
          <w:sz w:val="22"/>
          <w:szCs w:val="22"/>
        </w:rPr>
        <w:t>meats</w:t>
      </w:r>
      <w:proofErr w:type="gramEnd"/>
      <w:r w:rsidRPr="00C265DF">
        <w:rPr>
          <w:rFonts w:asciiTheme="minorHAnsi" w:hAnsiTheme="minorHAnsi" w:cstheme="minorHAnsi"/>
          <w:b w:val="0"/>
          <w:sz w:val="22"/>
          <w:szCs w:val="22"/>
        </w:rPr>
        <w:t xml:space="preserve"> based on grain-feeding of animals).  </w:t>
      </w:r>
      <w:r w:rsidR="004305A4" w:rsidRPr="00C265DF">
        <w:rPr>
          <w:rFonts w:asciiTheme="minorHAnsi" w:hAnsiTheme="minorHAnsi" w:cstheme="minorHAnsi"/>
          <w:b w:val="0"/>
          <w:sz w:val="22"/>
          <w:szCs w:val="22"/>
        </w:rPr>
        <w:t>Three-quarters of Australia’s population resides in Q</w:t>
      </w:r>
      <w:r w:rsidR="00B9205B">
        <w:rPr>
          <w:rFonts w:asciiTheme="minorHAnsi" w:hAnsiTheme="minorHAnsi" w:cstheme="minorHAnsi"/>
          <w:b w:val="0"/>
          <w:sz w:val="22"/>
          <w:szCs w:val="22"/>
        </w:rPr>
        <w:t>ueensland</w:t>
      </w:r>
      <w:r w:rsidR="004305A4" w:rsidRPr="00C265DF">
        <w:rPr>
          <w:rFonts w:asciiTheme="minorHAnsi" w:hAnsiTheme="minorHAnsi" w:cstheme="minorHAnsi"/>
          <w:b w:val="0"/>
          <w:sz w:val="22"/>
          <w:szCs w:val="22"/>
        </w:rPr>
        <w:t>, N</w:t>
      </w:r>
      <w:r w:rsidR="00B9205B">
        <w:rPr>
          <w:rFonts w:asciiTheme="minorHAnsi" w:hAnsiTheme="minorHAnsi" w:cstheme="minorHAnsi"/>
          <w:b w:val="0"/>
          <w:sz w:val="22"/>
          <w:szCs w:val="22"/>
        </w:rPr>
        <w:t xml:space="preserve">ew </w:t>
      </w:r>
      <w:r w:rsidR="004305A4" w:rsidRPr="00C265DF">
        <w:rPr>
          <w:rFonts w:asciiTheme="minorHAnsi" w:hAnsiTheme="minorHAnsi" w:cstheme="minorHAnsi"/>
          <w:b w:val="0"/>
          <w:sz w:val="22"/>
          <w:szCs w:val="22"/>
        </w:rPr>
        <w:t>S</w:t>
      </w:r>
      <w:r w:rsidR="00B9205B">
        <w:rPr>
          <w:rFonts w:asciiTheme="minorHAnsi" w:hAnsiTheme="minorHAnsi" w:cstheme="minorHAnsi"/>
          <w:b w:val="0"/>
          <w:sz w:val="22"/>
          <w:szCs w:val="22"/>
        </w:rPr>
        <w:t>out</w:t>
      </w:r>
      <w:r w:rsidR="00EB4E07">
        <w:rPr>
          <w:rFonts w:asciiTheme="minorHAnsi" w:hAnsiTheme="minorHAnsi" w:cstheme="minorHAnsi"/>
          <w:b w:val="0"/>
          <w:sz w:val="22"/>
          <w:szCs w:val="22"/>
        </w:rPr>
        <w:t xml:space="preserve">h </w:t>
      </w:r>
      <w:r w:rsidR="004305A4" w:rsidRPr="00C265DF">
        <w:rPr>
          <w:rFonts w:asciiTheme="minorHAnsi" w:hAnsiTheme="minorHAnsi" w:cstheme="minorHAnsi"/>
          <w:b w:val="0"/>
          <w:sz w:val="22"/>
          <w:szCs w:val="22"/>
        </w:rPr>
        <w:t>W</w:t>
      </w:r>
      <w:r w:rsidR="00EB4E07">
        <w:rPr>
          <w:rFonts w:asciiTheme="minorHAnsi" w:hAnsiTheme="minorHAnsi" w:cstheme="minorHAnsi"/>
          <w:b w:val="0"/>
          <w:sz w:val="22"/>
          <w:szCs w:val="22"/>
        </w:rPr>
        <w:t>ales</w:t>
      </w:r>
      <w:r w:rsidR="004305A4" w:rsidRPr="00C265DF">
        <w:rPr>
          <w:rFonts w:asciiTheme="minorHAnsi" w:hAnsiTheme="minorHAnsi" w:cstheme="minorHAnsi"/>
          <w:b w:val="0"/>
          <w:sz w:val="22"/>
          <w:szCs w:val="22"/>
        </w:rPr>
        <w:t xml:space="preserve"> and Vic</w:t>
      </w:r>
      <w:r w:rsidR="00EB4E07">
        <w:rPr>
          <w:rFonts w:asciiTheme="minorHAnsi" w:hAnsiTheme="minorHAnsi" w:cstheme="minorHAnsi"/>
          <w:b w:val="0"/>
          <w:sz w:val="22"/>
          <w:szCs w:val="22"/>
        </w:rPr>
        <w:t>toria</w:t>
      </w:r>
      <w:r w:rsidR="004305A4" w:rsidRPr="00C265DF">
        <w:rPr>
          <w:rFonts w:asciiTheme="minorHAnsi" w:hAnsiTheme="minorHAnsi" w:cstheme="minorHAnsi"/>
          <w:b w:val="0"/>
          <w:sz w:val="22"/>
          <w:szCs w:val="22"/>
        </w:rPr>
        <w:t>, so these consumers (</w:t>
      </w:r>
      <w:r w:rsidRPr="00C265DF">
        <w:rPr>
          <w:rFonts w:asciiTheme="minorHAnsi" w:hAnsiTheme="minorHAnsi" w:cstheme="minorHAnsi"/>
          <w:b w:val="0"/>
          <w:sz w:val="22"/>
          <w:szCs w:val="22"/>
        </w:rPr>
        <w:t>i.e. taxpayers) will often be</w:t>
      </w:r>
      <w:r w:rsidR="004305A4" w:rsidRPr="00C265DF">
        <w:rPr>
          <w:rFonts w:asciiTheme="minorHAnsi" w:hAnsiTheme="minorHAnsi" w:cstheme="minorHAnsi"/>
          <w:b w:val="0"/>
          <w:sz w:val="22"/>
          <w:szCs w:val="22"/>
        </w:rPr>
        <w:t xml:space="preserve"> the main consumer beneficiaries of grain industry ‘industry good’ activity.  </w:t>
      </w:r>
    </w:p>
    <w:p w14:paraId="7AFBD436" w14:textId="77777777" w:rsidR="002F7812" w:rsidRPr="00C265DF" w:rsidRDefault="002F7812" w:rsidP="00360C2C">
      <w:pPr>
        <w:pStyle w:val="Heading1"/>
        <w:ind w:left="0"/>
        <w:jc w:val="both"/>
        <w:rPr>
          <w:rFonts w:asciiTheme="minorHAnsi" w:hAnsiTheme="minorHAnsi" w:cstheme="minorHAnsi"/>
          <w:b w:val="0"/>
          <w:sz w:val="22"/>
          <w:szCs w:val="22"/>
        </w:rPr>
      </w:pPr>
    </w:p>
    <w:p w14:paraId="2A09068B" w14:textId="6B575E68" w:rsidR="004305A4" w:rsidRPr="00C265DF" w:rsidRDefault="00E41867"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O</w:t>
      </w:r>
      <w:r w:rsidR="004305A4" w:rsidRPr="00C265DF">
        <w:rPr>
          <w:rFonts w:asciiTheme="minorHAnsi" w:hAnsiTheme="minorHAnsi" w:cstheme="minorHAnsi"/>
          <w:b w:val="0"/>
          <w:sz w:val="22"/>
          <w:szCs w:val="22"/>
        </w:rPr>
        <w:t xml:space="preserve">ver the last </w:t>
      </w:r>
      <w:r w:rsidR="00BB1AB1">
        <w:rPr>
          <w:rFonts w:asciiTheme="minorHAnsi" w:hAnsiTheme="minorHAnsi" w:cstheme="minorHAnsi"/>
          <w:b w:val="0"/>
          <w:sz w:val="22"/>
          <w:szCs w:val="22"/>
        </w:rPr>
        <w:t xml:space="preserve">five </w:t>
      </w:r>
      <w:r w:rsidR="004305A4" w:rsidRPr="00C265DF">
        <w:rPr>
          <w:rFonts w:asciiTheme="minorHAnsi" w:hAnsiTheme="minorHAnsi" w:cstheme="minorHAnsi"/>
          <w:b w:val="0"/>
          <w:sz w:val="22"/>
          <w:szCs w:val="22"/>
        </w:rPr>
        <w:t>years almost 55</w:t>
      </w:r>
      <w:r w:rsidR="009A3F04">
        <w:rPr>
          <w:rFonts w:asciiTheme="minorHAnsi" w:hAnsiTheme="minorHAnsi" w:cstheme="minorHAnsi"/>
          <w:b w:val="0"/>
          <w:sz w:val="22"/>
          <w:szCs w:val="22"/>
        </w:rPr>
        <w:t xml:space="preserve"> per cent</w:t>
      </w:r>
      <w:r w:rsidR="004305A4" w:rsidRPr="00C265DF">
        <w:rPr>
          <w:rFonts w:asciiTheme="minorHAnsi" w:hAnsiTheme="minorHAnsi" w:cstheme="minorHAnsi"/>
          <w:b w:val="0"/>
          <w:sz w:val="22"/>
          <w:szCs w:val="22"/>
        </w:rPr>
        <w:t xml:space="preserve"> of Australia’s production of wheat, barley, oats and canola ha</w:t>
      </w:r>
      <w:r w:rsidR="002F7812" w:rsidRPr="00C265DF">
        <w:rPr>
          <w:rFonts w:asciiTheme="minorHAnsi" w:hAnsiTheme="minorHAnsi" w:cstheme="minorHAnsi"/>
          <w:b w:val="0"/>
          <w:sz w:val="22"/>
          <w:szCs w:val="22"/>
        </w:rPr>
        <w:t>ve come from W</w:t>
      </w:r>
      <w:r w:rsidR="00EB4E07">
        <w:rPr>
          <w:rFonts w:asciiTheme="minorHAnsi" w:hAnsiTheme="minorHAnsi" w:cstheme="minorHAnsi"/>
          <w:b w:val="0"/>
          <w:sz w:val="22"/>
          <w:szCs w:val="22"/>
        </w:rPr>
        <w:t>estern Australia and South Australia</w:t>
      </w:r>
      <w:r w:rsidR="002F7812" w:rsidRPr="00C265DF">
        <w:rPr>
          <w:rFonts w:asciiTheme="minorHAnsi" w:hAnsiTheme="minorHAnsi" w:cstheme="minorHAnsi"/>
          <w:b w:val="0"/>
          <w:sz w:val="22"/>
          <w:szCs w:val="22"/>
        </w:rPr>
        <w:t xml:space="preserve">. </w:t>
      </w:r>
      <w:r w:rsidR="006224ED">
        <w:rPr>
          <w:rFonts w:asciiTheme="minorHAnsi" w:hAnsiTheme="minorHAnsi" w:cstheme="minorHAnsi"/>
          <w:b w:val="0"/>
          <w:sz w:val="22"/>
          <w:szCs w:val="22"/>
        </w:rPr>
        <w:t>So,</w:t>
      </w:r>
      <w:r w:rsidR="00F61323" w:rsidRPr="00C265DF">
        <w:rPr>
          <w:rFonts w:asciiTheme="minorHAnsi" w:hAnsiTheme="minorHAnsi" w:cstheme="minorHAnsi"/>
          <w:b w:val="0"/>
          <w:sz w:val="22"/>
          <w:szCs w:val="22"/>
        </w:rPr>
        <w:t xml:space="preserve"> the domestic consumers who benefit from grain production in </w:t>
      </w:r>
      <w:r w:rsidR="006D7427" w:rsidRPr="00C265DF">
        <w:rPr>
          <w:rFonts w:asciiTheme="minorHAnsi" w:hAnsiTheme="minorHAnsi" w:cstheme="minorHAnsi"/>
          <w:b w:val="0"/>
          <w:sz w:val="22"/>
          <w:szCs w:val="22"/>
        </w:rPr>
        <w:t>W</w:t>
      </w:r>
      <w:r w:rsidR="006D7427">
        <w:rPr>
          <w:rFonts w:asciiTheme="minorHAnsi" w:hAnsiTheme="minorHAnsi" w:cstheme="minorHAnsi"/>
          <w:b w:val="0"/>
          <w:sz w:val="22"/>
          <w:szCs w:val="22"/>
        </w:rPr>
        <w:t>estern Australia and South Australia</w:t>
      </w:r>
      <w:r w:rsidR="006D7427" w:rsidRPr="00C265DF">
        <w:rPr>
          <w:rFonts w:asciiTheme="minorHAnsi" w:hAnsiTheme="minorHAnsi" w:cstheme="minorHAnsi"/>
          <w:b w:val="0"/>
          <w:sz w:val="22"/>
          <w:szCs w:val="22"/>
        </w:rPr>
        <w:t xml:space="preserve"> </w:t>
      </w:r>
      <w:r w:rsidR="006224ED">
        <w:rPr>
          <w:rFonts w:asciiTheme="minorHAnsi" w:hAnsiTheme="minorHAnsi" w:cstheme="minorHAnsi"/>
          <w:b w:val="0"/>
          <w:sz w:val="22"/>
          <w:szCs w:val="22"/>
        </w:rPr>
        <w:t>reside</w:t>
      </w:r>
      <w:r w:rsidR="00F61323" w:rsidRPr="00C265DF">
        <w:rPr>
          <w:rFonts w:asciiTheme="minorHAnsi" w:hAnsiTheme="minorHAnsi" w:cstheme="minorHAnsi"/>
          <w:b w:val="0"/>
          <w:sz w:val="22"/>
          <w:szCs w:val="22"/>
        </w:rPr>
        <w:t xml:space="preserve"> in other states. </w:t>
      </w:r>
      <w:r w:rsidR="002F7812" w:rsidRPr="00C265DF">
        <w:rPr>
          <w:rFonts w:asciiTheme="minorHAnsi" w:hAnsiTheme="minorHAnsi" w:cstheme="minorHAnsi"/>
          <w:b w:val="0"/>
          <w:sz w:val="22"/>
          <w:szCs w:val="22"/>
        </w:rPr>
        <w:t>P</w:t>
      </w:r>
      <w:r w:rsidR="00F61323" w:rsidRPr="00C265DF">
        <w:rPr>
          <w:rFonts w:asciiTheme="minorHAnsi" w:hAnsiTheme="minorHAnsi" w:cstheme="minorHAnsi"/>
          <w:b w:val="0"/>
          <w:sz w:val="22"/>
          <w:szCs w:val="22"/>
        </w:rPr>
        <w:t xml:space="preserve">roducers in </w:t>
      </w:r>
      <w:r w:rsidR="00EB3736" w:rsidRPr="00C265DF">
        <w:rPr>
          <w:rFonts w:asciiTheme="minorHAnsi" w:hAnsiTheme="minorHAnsi" w:cstheme="minorHAnsi"/>
          <w:b w:val="0"/>
          <w:sz w:val="22"/>
          <w:szCs w:val="22"/>
        </w:rPr>
        <w:t>W</w:t>
      </w:r>
      <w:r w:rsidR="00EB3736">
        <w:rPr>
          <w:rFonts w:asciiTheme="minorHAnsi" w:hAnsiTheme="minorHAnsi" w:cstheme="minorHAnsi"/>
          <w:b w:val="0"/>
          <w:sz w:val="22"/>
          <w:szCs w:val="22"/>
        </w:rPr>
        <w:t>estern Australia and South Australia</w:t>
      </w:r>
      <w:r w:rsidR="00F61323" w:rsidRPr="00C265DF">
        <w:rPr>
          <w:rFonts w:asciiTheme="minorHAnsi" w:hAnsiTheme="minorHAnsi" w:cstheme="minorHAnsi"/>
          <w:b w:val="0"/>
          <w:sz w:val="22"/>
          <w:szCs w:val="22"/>
        </w:rPr>
        <w:t xml:space="preserve">, relative to consumers, </w:t>
      </w:r>
      <w:r w:rsidR="004305A4" w:rsidRPr="00C265DF">
        <w:rPr>
          <w:rFonts w:asciiTheme="minorHAnsi" w:hAnsiTheme="minorHAnsi" w:cstheme="minorHAnsi"/>
          <w:b w:val="0"/>
          <w:sz w:val="22"/>
          <w:szCs w:val="22"/>
        </w:rPr>
        <w:t>are the major beneficiaries</w:t>
      </w:r>
      <w:r w:rsidR="00F61323" w:rsidRPr="00C265DF">
        <w:rPr>
          <w:rFonts w:asciiTheme="minorHAnsi" w:hAnsiTheme="minorHAnsi" w:cstheme="minorHAnsi"/>
          <w:b w:val="0"/>
          <w:sz w:val="22"/>
          <w:szCs w:val="22"/>
        </w:rPr>
        <w:t xml:space="preserve"> in those states. T</w:t>
      </w:r>
      <w:r w:rsidR="004305A4" w:rsidRPr="00C265DF">
        <w:rPr>
          <w:rFonts w:asciiTheme="minorHAnsi" w:hAnsiTheme="minorHAnsi" w:cstheme="minorHAnsi"/>
          <w:b w:val="0"/>
          <w:sz w:val="22"/>
          <w:szCs w:val="22"/>
        </w:rPr>
        <w:t xml:space="preserve">here are spatial and numeric differences in grain producers and consumers in Australia.  </w:t>
      </w:r>
      <w:proofErr w:type="gramStart"/>
      <w:r w:rsidR="004305A4" w:rsidRPr="00C265DF">
        <w:rPr>
          <w:rFonts w:asciiTheme="minorHAnsi" w:hAnsiTheme="minorHAnsi" w:cstheme="minorHAnsi"/>
          <w:b w:val="0"/>
          <w:sz w:val="22"/>
          <w:szCs w:val="22"/>
        </w:rPr>
        <w:t>Industry good</w:t>
      </w:r>
      <w:proofErr w:type="gramEnd"/>
      <w:r w:rsidR="004305A4" w:rsidRPr="00C265DF">
        <w:rPr>
          <w:rFonts w:asciiTheme="minorHAnsi" w:hAnsiTheme="minorHAnsi" w:cstheme="minorHAnsi"/>
          <w:b w:val="0"/>
          <w:sz w:val="22"/>
          <w:szCs w:val="22"/>
        </w:rPr>
        <w:t xml:space="preserve"> activity in domestic and export markets will have a different suite of beneficiaries.</w:t>
      </w:r>
    </w:p>
    <w:p w14:paraId="374CBDC4" w14:textId="77777777" w:rsidR="004305A4" w:rsidRPr="00C265DF" w:rsidRDefault="004305A4" w:rsidP="00360C2C">
      <w:pPr>
        <w:pStyle w:val="Heading1"/>
        <w:ind w:left="0"/>
        <w:jc w:val="both"/>
        <w:rPr>
          <w:rFonts w:asciiTheme="minorHAnsi" w:hAnsiTheme="minorHAnsi" w:cstheme="minorHAnsi"/>
          <w:b w:val="0"/>
          <w:sz w:val="22"/>
          <w:szCs w:val="22"/>
        </w:rPr>
      </w:pPr>
    </w:p>
    <w:p w14:paraId="1618D5AF" w14:textId="0B253307" w:rsidR="004305A4" w:rsidRPr="00C265DF" w:rsidRDefault="00F61323"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G</w:t>
      </w:r>
      <w:r w:rsidR="004305A4" w:rsidRPr="00C265DF">
        <w:rPr>
          <w:rFonts w:asciiTheme="minorHAnsi" w:hAnsiTheme="minorHAnsi" w:cstheme="minorHAnsi"/>
          <w:b w:val="0"/>
          <w:sz w:val="22"/>
          <w:szCs w:val="22"/>
        </w:rPr>
        <w:t>rain traders (repre</w:t>
      </w:r>
      <w:r w:rsidRPr="00C265DF">
        <w:rPr>
          <w:rFonts w:asciiTheme="minorHAnsi" w:hAnsiTheme="minorHAnsi" w:cstheme="minorHAnsi"/>
          <w:b w:val="0"/>
          <w:sz w:val="22"/>
          <w:szCs w:val="22"/>
        </w:rPr>
        <w:t>sented by GTA) and value</w:t>
      </w:r>
      <w:r w:rsidR="004305A4" w:rsidRPr="00C265DF">
        <w:rPr>
          <w:rFonts w:asciiTheme="minorHAnsi" w:hAnsiTheme="minorHAnsi" w:cstheme="minorHAnsi"/>
          <w:b w:val="0"/>
          <w:sz w:val="22"/>
          <w:szCs w:val="22"/>
        </w:rPr>
        <w:t xml:space="preserve"> chain service providers (represented by CBH, </w:t>
      </w:r>
      <w:proofErr w:type="spellStart"/>
      <w:r w:rsidR="004305A4" w:rsidRPr="00C265DF">
        <w:rPr>
          <w:rFonts w:asciiTheme="minorHAnsi" w:hAnsiTheme="minorHAnsi" w:cstheme="minorHAnsi"/>
          <w:b w:val="0"/>
          <w:sz w:val="22"/>
          <w:szCs w:val="22"/>
        </w:rPr>
        <w:t>Viterra</w:t>
      </w:r>
      <w:proofErr w:type="spellEnd"/>
      <w:r w:rsidR="004305A4" w:rsidRPr="00C265DF">
        <w:rPr>
          <w:rFonts w:asciiTheme="minorHAnsi" w:hAnsiTheme="minorHAnsi" w:cstheme="minorHAnsi"/>
          <w:b w:val="0"/>
          <w:sz w:val="22"/>
          <w:szCs w:val="22"/>
        </w:rPr>
        <w:t xml:space="preserve"> and GrainCorp who are also key members of the GTA), </w:t>
      </w:r>
      <w:r w:rsidRPr="00C265DF">
        <w:rPr>
          <w:rFonts w:asciiTheme="minorHAnsi" w:hAnsiTheme="minorHAnsi" w:cstheme="minorHAnsi"/>
          <w:b w:val="0"/>
          <w:sz w:val="22"/>
          <w:szCs w:val="22"/>
        </w:rPr>
        <w:t xml:space="preserve">receive less benefits from industry good activities </w:t>
      </w:r>
      <w:r w:rsidR="004305A4" w:rsidRPr="00C265DF">
        <w:rPr>
          <w:rFonts w:asciiTheme="minorHAnsi" w:hAnsiTheme="minorHAnsi" w:cstheme="minorHAnsi"/>
          <w:b w:val="0"/>
          <w:sz w:val="22"/>
          <w:szCs w:val="22"/>
        </w:rPr>
        <w:t xml:space="preserve">relative to Australian grain </w:t>
      </w:r>
      <w:r w:rsidRPr="00C265DF">
        <w:rPr>
          <w:rFonts w:asciiTheme="minorHAnsi" w:hAnsiTheme="minorHAnsi" w:cstheme="minorHAnsi"/>
          <w:b w:val="0"/>
          <w:sz w:val="22"/>
          <w:szCs w:val="22"/>
        </w:rPr>
        <w:t xml:space="preserve">consumers and </w:t>
      </w:r>
      <w:r w:rsidR="004305A4" w:rsidRPr="00C265DF">
        <w:rPr>
          <w:rFonts w:asciiTheme="minorHAnsi" w:hAnsiTheme="minorHAnsi" w:cstheme="minorHAnsi"/>
          <w:b w:val="0"/>
          <w:sz w:val="22"/>
          <w:szCs w:val="22"/>
        </w:rPr>
        <w:t>producers</w:t>
      </w:r>
      <w:r w:rsidRPr="00C265DF">
        <w:rPr>
          <w:rFonts w:asciiTheme="minorHAnsi" w:hAnsiTheme="minorHAnsi" w:cstheme="minorHAnsi"/>
          <w:b w:val="0"/>
          <w:sz w:val="22"/>
          <w:szCs w:val="22"/>
        </w:rPr>
        <w:t>. T</w:t>
      </w:r>
      <w:r w:rsidR="00951AE7" w:rsidRPr="00C265DF">
        <w:rPr>
          <w:rFonts w:asciiTheme="minorHAnsi" w:hAnsiTheme="minorHAnsi" w:cstheme="minorHAnsi"/>
          <w:b w:val="0"/>
          <w:sz w:val="22"/>
          <w:szCs w:val="22"/>
        </w:rPr>
        <w:t>he implication is that</w:t>
      </w:r>
      <w:r w:rsidR="004305A4" w:rsidRPr="00C265DF">
        <w:rPr>
          <w:rFonts w:asciiTheme="minorHAnsi" w:hAnsiTheme="minorHAnsi" w:cstheme="minorHAnsi"/>
          <w:b w:val="0"/>
          <w:sz w:val="22"/>
          <w:szCs w:val="22"/>
        </w:rPr>
        <w:t xml:space="preserve"> </w:t>
      </w:r>
      <w:r w:rsidRPr="00C265DF">
        <w:rPr>
          <w:rFonts w:asciiTheme="minorHAnsi" w:hAnsiTheme="minorHAnsi" w:cstheme="minorHAnsi"/>
          <w:b w:val="0"/>
          <w:sz w:val="22"/>
          <w:szCs w:val="22"/>
        </w:rPr>
        <w:t xml:space="preserve">they </w:t>
      </w:r>
      <w:r w:rsidR="004305A4" w:rsidRPr="00C265DF">
        <w:rPr>
          <w:rFonts w:asciiTheme="minorHAnsi" w:hAnsiTheme="minorHAnsi" w:cstheme="minorHAnsi"/>
          <w:b w:val="0"/>
          <w:sz w:val="22"/>
          <w:szCs w:val="22"/>
        </w:rPr>
        <w:t xml:space="preserve">should be minor contributors to those activities. </w:t>
      </w:r>
      <w:r w:rsidRPr="00C265DF">
        <w:rPr>
          <w:rFonts w:asciiTheme="minorHAnsi" w:hAnsiTheme="minorHAnsi" w:cstheme="minorHAnsi"/>
          <w:b w:val="0"/>
          <w:sz w:val="22"/>
          <w:szCs w:val="22"/>
        </w:rPr>
        <w:t>As lesser</w:t>
      </w:r>
      <w:r w:rsidR="004305A4" w:rsidRPr="00C265DF">
        <w:rPr>
          <w:rFonts w:asciiTheme="minorHAnsi" w:hAnsiTheme="minorHAnsi" w:cstheme="minorHAnsi"/>
          <w:b w:val="0"/>
          <w:sz w:val="22"/>
          <w:szCs w:val="22"/>
        </w:rPr>
        <w:t xml:space="preserve"> beneficiaries </w:t>
      </w:r>
      <w:r w:rsidRPr="00C265DF">
        <w:rPr>
          <w:rFonts w:asciiTheme="minorHAnsi" w:hAnsiTheme="minorHAnsi" w:cstheme="minorHAnsi"/>
          <w:b w:val="0"/>
          <w:sz w:val="22"/>
          <w:szCs w:val="22"/>
        </w:rPr>
        <w:t>and lesser financial contributors than producers and consumers</w:t>
      </w:r>
      <w:r w:rsidR="004439D4" w:rsidRPr="00C265DF">
        <w:rPr>
          <w:rFonts w:asciiTheme="minorHAnsi" w:hAnsiTheme="minorHAnsi" w:cstheme="minorHAnsi"/>
          <w:b w:val="0"/>
          <w:sz w:val="22"/>
          <w:szCs w:val="22"/>
        </w:rPr>
        <w:t>, the</w:t>
      </w:r>
      <w:r w:rsidR="00A656FF">
        <w:rPr>
          <w:rFonts w:asciiTheme="minorHAnsi" w:hAnsiTheme="minorHAnsi" w:cstheme="minorHAnsi"/>
          <w:b w:val="0"/>
          <w:sz w:val="22"/>
          <w:szCs w:val="22"/>
        </w:rPr>
        <w:t xml:space="preserve">y </w:t>
      </w:r>
      <w:r w:rsidR="00B2741A">
        <w:rPr>
          <w:rFonts w:asciiTheme="minorHAnsi" w:hAnsiTheme="minorHAnsi" w:cstheme="minorHAnsi"/>
          <w:b w:val="0"/>
          <w:sz w:val="22"/>
          <w:szCs w:val="22"/>
        </w:rPr>
        <w:t>should have a lesser</w:t>
      </w:r>
      <w:r w:rsidR="004439D4" w:rsidRPr="00C265DF">
        <w:rPr>
          <w:rFonts w:asciiTheme="minorHAnsi" w:hAnsiTheme="minorHAnsi" w:cstheme="minorHAnsi"/>
          <w:b w:val="0"/>
          <w:sz w:val="22"/>
          <w:szCs w:val="22"/>
        </w:rPr>
        <w:t xml:space="preserve"> say in the nature, </w:t>
      </w:r>
      <w:r w:rsidR="004305A4" w:rsidRPr="00C265DF">
        <w:rPr>
          <w:rFonts w:asciiTheme="minorHAnsi" w:hAnsiTheme="minorHAnsi" w:cstheme="minorHAnsi"/>
          <w:b w:val="0"/>
          <w:sz w:val="22"/>
          <w:szCs w:val="22"/>
        </w:rPr>
        <w:t xml:space="preserve">structure </w:t>
      </w:r>
      <w:r w:rsidR="004439D4" w:rsidRPr="00C265DF">
        <w:rPr>
          <w:rFonts w:asciiTheme="minorHAnsi" w:hAnsiTheme="minorHAnsi" w:cstheme="minorHAnsi"/>
          <w:b w:val="0"/>
          <w:sz w:val="22"/>
          <w:szCs w:val="22"/>
        </w:rPr>
        <w:t xml:space="preserve">and operation of the </w:t>
      </w:r>
      <w:proofErr w:type="gramStart"/>
      <w:r w:rsidR="004439D4" w:rsidRPr="00C265DF">
        <w:rPr>
          <w:rFonts w:asciiTheme="minorHAnsi" w:hAnsiTheme="minorHAnsi" w:cstheme="minorHAnsi"/>
          <w:b w:val="0"/>
          <w:sz w:val="22"/>
          <w:szCs w:val="22"/>
        </w:rPr>
        <w:t>industry good</w:t>
      </w:r>
      <w:proofErr w:type="gramEnd"/>
      <w:r w:rsidR="004439D4" w:rsidRPr="00C265DF">
        <w:rPr>
          <w:rFonts w:asciiTheme="minorHAnsi" w:hAnsiTheme="minorHAnsi" w:cstheme="minorHAnsi"/>
          <w:b w:val="0"/>
          <w:sz w:val="22"/>
          <w:szCs w:val="22"/>
        </w:rPr>
        <w:t xml:space="preserve"> company.</w:t>
      </w:r>
    </w:p>
    <w:p w14:paraId="51CA4702" w14:textId="77777777" w:rsidR="004305A4" w:rsidRPr="00C265DF" w:rsidRDefault="004305A4" w:rsidP="00360C2C">
      <w:pPr>
        <w:pStyle w:val="Heading1"/>
        <w:ind w:left="0"/>
        <w:jc w:val="both"/>
        <w:rPr>
          <w:rFonts w:asciiTheme="minorHAnsi" w:hAnsiTheme="minorHAnsi" w:cstheme="minorHAnsi"/>
          <w:b w:val="0"/>
          <w:sz w:val="22"/>
          <w:szCs w:val="22"/>
        </w:rPr>
      </w:pPr>
    </w:p>
    <w:p w14:paraId="5812E68D" w14:textId="1D7D629C" w:rsidR="00A25CAF" w:rsidRPr="00C265DF" w:rsidRDefault="00FB491C" w:rsidP="00360C2C">
      <w:pPr>
        <w:jc w:val="both"/>
        <w:rPr>
          <w:rFonts w:eastAsia="Calibri" w:cstheme="minorHAnsi"/>
          <w:bCs/>
        </w:rPr>
      </w:pPr>
      <w:r w:rsidRPr="00C265DF">
        <w:rPr>
          <w:rFonts w:eastAsia="Calibri" w:cstheme="minorHAnsi"/>
          <w:bCs/>
        </w:rPr>
        <w:t xml:space="preserve">If only some, albeit the largest providers of value chain services between </w:t>
      </w:r>
      <w:proofErr w:type="gramStart"/>
      <w:r w:rsidRPr="00C265DF">
        <w:rPr>
          <w:rFonts w:eastAsia="Calibri" w:cstheme="minorHAnsi"/>
          <w:bCs/>
        </w:rPr>
        <w:t>farmer</w:t>
      </w:r>
      <w:proofErr w:type="gramEnd"/>
      <w:r w:rsidRPr="00C265DF">
        <w:rPr>
          <w:rFonts w:eastAsia="Calibri" w:cstheme="minorHAnsi"/>
          <w:bCs/>
        </w:rPr>
        <w:t xml:space="preserve"> and consumers</w:t>
      </w:r>
      <w:r w:rsidR="00D945AA">
        <w:rPr>
          <w:rFonts w:eastAsia="Calibri" w:cstheme="minorHAnsi"/>
          <w:bCs/>
        </w:rPr>
        <w:t>,</w:t>
      </w:r>
      <w:r w:rsidRPr="00C265DF">
        <w:rPr>
          <w:rFonts w:eastAsia="Calibri" w:cstheme="minorHAnsi"/>
          <w:bCs/>
        </w:rPr>
        <w:t xml:space="preserve"> are asked to </w:t>
      </w:r>
      <w:proofErr w:type="gramStart"/>
      <w:r w:rsidRPr="00C265DF">
        <w:rPr>
          <w:rFonts w:eastAsia="Calibri" w:cstheme="minorHAnsi"/>
          <w:bCs/>
        </w:rPr>
        <w:t>contribute</w:t>
      </w:r>
      <w:proofErr w:type="gramEnd"/>
      <w:r w:rsidRPr="00C265DF">
        <w:rPr>
          <w:rFonts w:eastAsia="Calibri" w:cstheme="minorHAnsi"/>
          <w:bCs/>
        </w:rPr>
        <w:t xml:space="preserve"> there is a degree of </w:t>
      </w:r>
      <w:proofErr w:type="gramStart"/>
      <w:r w:rsidRPr="00C265DF">
        <w:rPr>
          <w:rFonts w:eastAsia="Calibri" w:cstheme="minorHAnsi"/>
          <w:bCs/>
        </w:rPr>
        <w:t>the unfairness</w:t>
      </w:r>
      <w:proofErr w:type="gramEnd"/>
      <w:r w:rsidRPr="00C265DF">
        <w:rPr>
          <w:rFonts w:eastAsia="Calibri" w:cstheme="minorHAnsi"/>
          <w:bCs/>
        </w:rPr>
        <w:t xml:space="preserve">, when others in the sector will </w:t>
      </w:r>
      <w:proofErr w:type="gramStart"/>
      <w:r w:rsidRPr="00C265DF">
        <w:rPr>
          <w:rFonts w:eastAsia="Calibri" w:cstheme="minorHAnsi"/>
          <w:bCs/>
        </w:rPr>
        <w:t>free-ride</w:t>
      </w:r>
      <w:proofErr w:type="gramEnd"/>
      <w:r w:rsidRPr="00C265DF">
        <w:rPr>
          <w:rFonts w:eastAsia="Calibri" w:cstheme="minorHAnsi"/>
          <w:bCs/>
        </w:rPr>
        <w:t xml:space="preserve"> on their </w:t>
      </w:r>
      <w:proofErr w:type="gramStart"/>
      <w:r w:rsidRPr="00C265DF">
        <w:rPr>
          <w:rFonts w:eastAsia="Calibri" w:cstheme="minorHAnsi"/>
          <w:bCs/>
        </w:rPr>
        <w:t>industry</w:t>
      </w:r>
      <w:proofErr w:type="gramEnd"/>
      <w:r w:rsidRPr="00C265DF">
        <w:rPr>
          <w:rFonts w:eastAsia="Calibri" w:cstheme="minorHAnsi"/>
          <w:bCs/>
        </w:rPr>
        <w:t xml:space="preserve"> good contributions. This may or may not matter. An option to prevent </w:t>
      </w:r>
      <w:proofErr w:type="gramStart"/>
      <w:r w:rsidRPr="00C265DF">
        <w:rPr>
          <w:rFonts w:eastAsia="Calibri" w:cstheme="minorHAnsi"/>
          <w:bCs/>
        </w:rPr>
        <w:t>free-riding</w:t>
      </w:r>
      <w:proofErr w:type="gramEnd"/>
      <w:r w:rsidRPr="00C265DF">
        <w:rPr>
          <w:rFonts w:eastAsia="Calibri" w:cstheme="minorHAnsi"/>
          <w:bCs/>
        </w:rPr>
        <w:t xml:space="preserve"> would be to impose a small export tax. This could be supported by </w:t>
      </w:r>
      <w:r w:rsidR="0002146B" w:rsidRPr="00763273">
        <w:rPr>
          <w:rFonts w:cstheme="minorHAnsi"/>
        </w:rPr>
        <w:t>Queensland, New South Wales and Victoria</w:t>
      </w:r>
      <w:r w:rsidR="0002146B" w:rsidRPr="00763273">
        <w:rPr>
          <w:rFonts w:eastAsia="Calibri" w:cstheme="minorHAnsi"/>
        </w:rPr>
        <w:t xml:space="preserve"> </w:t>
      </w:r>
      <w:r w:rsidRPr="00763273">
        <w:rPr>
          <w:rFonts w:eastAsia="Calibri" w:cstheme="minorHAnsi"/>
        </w:rPr>
        <w:t xml:space="preserve">that in some years do not export much grain, yet it might be opposed by </w:t>
      </w:r>
      <w:r w:rsidR="006D7427" w:rsidRPr="00763273">
        <w:rPr>
          <w:rFonts w:cstheme="minorHAnsi"/>
        </w:rPr>
        <w:t>Western Australia and South Australia</w:t>
      </w:r>
      <w:r w:rsidR="006D7427" w:rsidRPr="00763273">
        <w:rPr>
          <w:rFonts w:eastAsia="Calibri" w:cstheme="minorHAnsi"/>
        </w:rPr>
        <w:t xml:space="preserve"> </w:t>
      </w:r>
      <w:r w:rsidRPr="00763273">
        <w:rPr>
          <w:rFonts w:eastAsia="Calibri" w:cstheme="minorHAnsi"/>
        </w:rPr>
        <w:t>who</w:t>
      </w:r>
      <w:r w:rsidRPr="00C265DF">
        <w:rPr>
          <w:rFonts w:eastAsia="Calibri" w:cstheme="minorHAnsi"/>
          <w:bCs/>
        </w:rPr>
        <w:t xml:space="preserve"> do the bulk of exporting and therefore would be the principal payers. </w:t>
      </w:r>
    </w:p>
    <w:p w14:paraId="68238C5B" w14:textId="77777777" w:rsidR="00FB491C" w:rsidRPr="00C265DF" w:rsidRDefault="00FB491C" w:rsidP="00360C2C">
      <w:pPr>
        <w:pStyle w:val="Heading1"/>
        <w:ind w:left="0"/>
        <w:jc w:val="both"/>
        <w:rPr>
          <w:rFonts w:asciiTheme="minorHAnsi" w:hAnsiTheme="minorHAnsi" w:cstheme="minorHAnsi"/>
          <w:b w:val="0"/>
          <w:sz w:val="22"/>
          <w:szCs w:val="22"/>
        </w:rPr>
      </w:pPr>
    </w:p>
    <w:p w14:paraId="36CC76CB" w14:textId="2A6DD981" w:rsidR="00FB491C" w:rsidRPr="00C265DF" w:rsidRDefault="006C3B17" w:rsidP="00360C2C">
      <w:pPr>
        <w:pStyle w:val="Heading1"/>
        <w:ind w:left="0"/>
        <w:jc w:val="both"/>
        <w:rPr>
          <w:rFonts w:asciiTheme="minorHAnsi" w:hAnsiTheme="minorHAnsi" w:cstheme="minorHAnsi"/>
          <w:b w:val="0"/>
          <w:sz w:val="22"/>
          <w:szCs w:val="22"/>
        </w:rPr>
      </w:pPr>
      <w:r>
        <w:rPr>
          <w:rFonts w:asciiTheme="minorHAnsi" w:hAnsiTheme="minorHAnsi" w:cstheme="minorHAnsi"/>
          <w:b w:val="0"/>
          <w:sz w:val="22"/>
          <w:szCs w:val="22"/>
        </w:rPr>
        <w:t>A</w:t>
      </w:r>
      <w:r w:rsidR="00710873">
        <w:rPr>
          <w:rFonts w:asciiTheme="minorHAnsi" w:hAnsiTheme="minorHAnsi" w:cstheme="minorHAnsi"/>
          <w:b w:val="0"/>
          <w:sz w:val="22"/>
          <w:szCs w:val="22"/>
        </w:rPr>
        <w:t>s</w:t>
      </w:r>
      <w:r w:rsidR="00FB491C" w:rsidRPr="00C265DF">
        <w:rPr>
          <w:rFonts w:asciiTheme="minorHAnsi" w:hAnsiTheme="minorHAnsi" w:cstheme="minorHAnsi"/>
          <w:b w:val="0"/>
          <w:sz w:val="22"/>
          <w:szCs w:val="22"/>
        </w:rPr>
        <w:t xml:space="preserve"> GRDC is seen as representing both producers and taxpayers/</w:t>
      </w:r>
      <w:r w:rsidR="003606C6" w:rsidRPr="00C265DF">
        <w:rPr>
          <w:rFonts w:asciiTheme="minorHAnsi" w:hAnsiTheme="minorHAnsi" w:cstheme="minorHAnsi"/>
          <w:b w:val="0"/>
          <w:sz w:val="22"/>
          <w:szCs w:val="22"/>
        </w:rPr>
        <w:t xml:space="preserve">domestic </w:t>
      </w:r>
      <w:r w:rsidR="00FB491C" w:rsidRPr="00C265DF">
        <w:rPr>
          <w:rFonts w:asciiTheme="minorHAnsi" w:hAnsiTheme="minorHAnsi" w:cstheme="minorHAnsi"/>
          <w:b w:val="0"/>
          <w:sz w:val="22"/>
          <w:szCs w:val="22"/>
        </w:rPr>
        <w:t xml:space="preserve">consumers, </w:t>
      </w:r>
      <w:r w:rsidR="003606C6" w:rsidRPr="00C265DF">
        <w:rPr>
          <w:rFonts w:asciiTheme="minorHAnsi" w:hAnsiTheme="minorHAnsi" w:cstheme="minorHAnsi"/>
          <w:b w:val="0"/>
          <w:sz w:val="22"/>
          <w:szCs w:val="22"/>
        </w:rPr>
        <w:t xml:space="preserve">and these two groupings are </w:t>
      </w:r>
      <w:r w:rsidR="00FB491C" w:rsidRPr="00C265DF">
        <w:rPr>
          <w:rFonts w:asciiTheme="minorHAnsi" w:hAnsiTheme="minorHAnsi" w:cstheme="minorHAnsi"/>
          <w:b w:val="0"/>
          <w:sz w:val="22"/>
          <w:szCs w:val="22"/>
        </w:rPr>
        <w:t>the major beneficiaries of fixing a chain failure, t</w:t>
      </w:r>
      <w:r w:rsidR="004305A4" w:rsidRPr="00C265DF">
        <w:rPr>
          <w:rFonts w:asciiTheme="minorHAnsi" w:hAnsiTheme="minorHAnsi" w:cstheme="minorHAnsi"/>
          <w:b w:val="0"/>
          <w:sz w:val="22"/>
          <w:szCs w:val="22"/>
        </w:rPr>
        <w:t>he main fund</w:t>
      </w:r>
      <w:r w:rsidR="001C5961" w:rsidRPr="00C265DF">
        <w:rPr>
          <w:rFonts w:asciiTheme="minorHAnsi" w:hAnsiTheme="minorHAnsi" w:cstheme="minorHAnsi"/>
          <w:b w:val="0"/>
          <w:sz w:val="22"/>
          <w:szCs w:val="22"/>
        </w:rPr>
        <w:t>er</w:t>
      </w:r>
      <w:r w:rsidR="00FB491C" w:rsidRPr="00C265DF">
        <w:rPr>
          <w:rFonts w:asciiTheme="minorHAnsi" w:hAnsiTheme="minorHAnsi" w:cstheme="minorHAnsi"/>
          <w:b w:val="0"/>
          <w:sz w:val="22"/>
          <w:szCs w:val="22"/>
        </w:rPr>
        <w:t xml:space="preserve"> </w:t>
      </w:r>
      <w:r w:rsidR="003606C6" w:rsidRPr="00C265DF">
        <w:rPr>
          <w:rFonts w:asciiTheme="minorHAnsi" w:hAnsiTheme="minorHAnsi" w:cstheme="minorHAnsi"/>
          <w:b w:val="0"/>
          <w:sz w:val="22"/>
          <w:szCs w:val="22"/>
        </w:rPr>
        <w:t xml:space="preserve">of a body responsible for correcting chain failures would </w:t>
      </w:r>
      <w:r w:rsidR="001C5961" w:rsidRPr="00C265DF">
        <w:rPr>
          <w:rFonts w:asciiTheme="minorHAnsi" w:hAnsiTheme="minorHAnsi" w:cstheme="minorHAnsi"/>
          <w:b w:val="0"/>
          <w:sz w:val="22"/>
          <w:szCs w:val="22"/>
        </w:rPr>
        <w:t>be the GRDC</w:t>
      </w:r>
      <w:r w:rsidR="00FB491C" w:rsidRPr="00C265DF">
        <w:rPr>
          <w:rFonts w:asciiTheme="minorHAnsi" w:hAnsiTheme="minorHAnsi" w:cstheme="minorHAnsi"/>
          <w:b w:val="0"/>
          <w:sz w:val="22"/>
          <w:szCs w:val="22"/>
        </w:rPr>
        <w:t>.</w:t>
      </w:r>
      <w:r w:rsidR="001C5961" w:rsidRPr="00C265DF">
        <w:rPr>
          <w:rFonts w:asciiTheme="minorHAnsi" w:hAnsiTheme="minorHAnsi" w:cstheme="minorHAnsi"/>
          <w:b w:val="0"/>
          <w:sz w:val="22"/>
          <w:szCs w:val="22"/>
        </w:rPr>
        <w:t xml:space="preserve"> </w:t>
      </w:r>
      <w:r w:rsidR="002574C3" w:rsidRPr="00C265DF">
        <w:rPr>
          <w:rFonts w:asciiTheme="minorHAnsi" w:hAnsiTheme="minorHAnsi" w:cstheme="minorHAnsi"/>
          <w:b w:val="0"/>
          <w:sz w:val="22"/>
          <w:szCs w:val="22"/>
        </w:rPr>
        <w:t>There is a</w:t>
      </w:r>
      <w:r w:rsidR="003606C6" w:rsidRPr="00C265DF">
        <w:rPr>
          <w:rFonts w:asciiTheme="minorHAnsi" w:hAnsiTheme="minorHAnsi" w:cstheme="minorHAnsi"/>
          <w:b w:val="0"/>
          <w:sz w:val="22"/>
          <w:szCs w:val="22"/>
        </w:rPr>
        <w:t xml:space="preserve"> principle</w:t>
      </w:r>
      <w:r w:rsidR="002574C3" w:rsidRPr="00C265DF">
        <w:rPr>
          <w:rFonts w:asciiTheme="minorHAnsi" w:hAnsiTheme="minorHAnsi" w:cstheme="minorHAnsi"/>
          <w:b w:val="0"/>
          <w:sz w:val="22"/>
          <w:szCs w:val="22"/>
        </w:rPr>
        <w:t xml:space="preserve"> of welfare economics </w:t>
      </w:r>
      <w:r w:rsidR="00CA5648" w:rsidRPr="00C265DF">
        <w:rPr>
          <w:rFonts w:asciiTheme="minorHAnsi" w:hAnsiTheme="minorHAnsi" w:cstheme="minorHAnsi"/>
          <w:b w:val="0"/>
          <w:sz w:val="22"/>
          <w:szCs w:val="22"/>
        </w:rPr>
        <w:t xml:space="preserve">that if the benefits of fixing a market failure exceed the costs by a large enough amount, relative to fixing other market failures in the economy, then the failure </w:t>
      </w:r>
      <w:r w:rsidR="00CA5648" w:rsidRPr="00C265DF">
        <w:rPr>
          <w:rFonts w:asciiTheme="minorHAnsi" w:hAnsiTheme="minorHAnsi" w:cstheme="minorHAnsi"/>
          <w:b w:val="0"/>
          <w:i/>
          <w:sz w:val="22"/>
          <w:szCs w:val="22"/>
        </w:rPr>
        <w:t xml:space="preserve">should be fixed because </w:t>
      </w:r>
      <w:r w:rsidR="003606C6" w:rsidRPr="00C265DF">
        <w:rPr>
          <w:rFonts w:asciiTheme="minorHAnsi" w:hAnsiTheme="minorHAnsi" w:cstheme="minorHAnsi"/>
          <w:b w:val="0"/>
          <w:i/>
          <w:sz w:val="22"/>
          <w:szCs w:val="22"/>
        </w:rPr>
        <w:t>net social welfare is increased</w:t>
      </w:r>
      <w:r w:rsidR="002574C3" w:rsidRPr="00C265DF">
        <w:rPr>
          <w:rFonts w:asciiTheme="minorHAnsi" w:hAnsiTheme="minorHAnsi" w:cstheme="minorHAnsi"/>
          <w:b w:val="0"/>
          <w:sz w:val="22"/>
          <w:szCs w:val="22"/>
        </w:rPr>
        <w:t xml:space="preserve">, </w:t>
      </w:r>
      <w:r w:rsidR="002574C3" w:rsidRPr="00C265DF">
        <w:rPr>
          <w:rFonts w:asciiTheme="minorHAnsi" w:hAnsiTheme="minorHAnsi" w:cstheme="minorHAnsi"/>
          <w:b w:val="0"/>
          <w:i/>
          <w:sz w:val="22"/>
          <w:szCs w:val="22"/>
        </w:rPr>
        <w:t xml:space="preserve">regardless of whether the beneficiaries are able to be </w:t>
      </w:r>
      <w:r w:rsidR="003606C6" w:rsidRPr="00C265DF">
        <w:rPr>
          <w:rFonts w:asciiTheme="minorHAnsi" w:hAnsiTheme="minorHAnsi" w:cstheme="minorHAnsi"/>
          <w:b w:val="0"/>
          <w:i/>
          <w:sz w:val="22"/>
          <w:szCs w:val="22"/>
        </w:rPr>
        <w:t xml:space="preserve">made to pay their share. </w:t>
      </w:r>
      <w:r w:rsidR="003606C6" w:rsidRPr="00C265DF">
        <w:rPr>
          <w:rFonts w:asciiTheme="minorHAnsi" w:hAnsiTheme="minorHAnsi" w:cstheme="minorHAnsi"/>
          <w:b w:val="0"/>
          <w:sz w:val="22"/>
          <w:szCs w:val="22"/>
        </w:rPr>
        <w:t>I</w:t>
      </w:r>
      <w:r w:rsidR="002574C3" w:rsidRPr="00C265DF">
        <w:rPr>
          <w:rFonts w:asciiTheme="minorHAnsi" w:hAnsiTheme="minorHAnsi" w:cstheme="minorHAnsi"/>
          <w:b w:val="0"/>
          <w:sz w:val="22"/>
          <w:szCs w:val="22"/>
        </w:rPr>
        <w:t>ncreasing net social welfare is an efficiency issue, beneficiary pays is an equity issue.</w:t>
      </w:r>
    </w:p>
    <w:p w14:paraId="5CF62DA0" w14:textId="77777777" w:rsidR="00FB491C" w:rsidRPr="00C265DF" w:rsidRDefault="00FB491C" w:rsidP="00360C2C">
      <w:pPr>
        <w:pStyle w:val="Heading1"/>
        <w:ind w:left="0"/>
        <w:jc w:val="both"/>
        <w:rPr>
          <w:rFonts w:asciiTheme="minorHAnsi" w:hAnsiTheme="minorHAnsi" w:cstheme="minorHAnsi"/>
          <w:b w:val="0"/>
          <w:sz w:val="22"/>
          <w:szCs w:val="22"/>
        </w:rPr>
      </w:pPr>
    </w:p>
    <w:p w14:paraId="6B4131D5" w14:textId="4DFC4370" w:rsidR="004305A4" w:rsidRPr="00C265DF" w:rsidRDefault="00CA5648"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T</w:t>
      </w:r>
      <w:r w:rsidR="004305A4" w:rsidRPr="00C265DF">
        <w:rPr>
          <w:rFonts w:asciiTheme="minorHAnsi" w:hAnsiTheme="minorHAnsi" w:cstheme="minorHAnsi"/>
          <w:b w:val="0"/>
          <w:sz w:val="22"/>
          <w:szCs w:val="22"/>
        </w:rPr>
        <w:t xml:space="preserve">he importance of the grains industry to </w:t>
      </w:r>
      <w:r w:rsidR="00C72CB5" w:rsidRPr="00C265DF">
        <w:rPr>
          <w:rFonts w:asciiTheme="minorHAnsi" w:hAnsiTheme="minorHAnsi" w:cstheme="minorHAnsi"/>
          <w:b w:val="0"/>
          <w:sz w:val="22"/>
          <w:szCs w:val="22"/>
        </w:rPr>
        <w:t>domestic consumers in Australia raises the possibility that along with the GRDC’s current 40-50</w:t>
      </w:r>
      <w:r w:rsidR="009A3F04">
        <w:rPr>
          <w:rFonts w:asciiTheme="minorHAnsi" w:hAnsiTheme="minorHAnsi" w:cstheme="minorHAnsi"/>
          <w:b w:val="0"/>
          <w:sz w:val="22"/>
          <w:szCs w:val="22"/>
        </w:rPr>
        <w:t xml:space="preserve"> per cent</w:t>
      </w:r>
      <w:r w:rsidR="00C72CB5" w:rsidRPr="00C265DF">
        <w:rPr>
          <w:rFonts w:asciiTheme="minorHAnsi" w:hAnsiTheme="minorHAnsi" w:cstheme="minorHAnsi"/>
          <w:b w:val="0"/>
          <w:sz w:val="22"/>
          <w:szCs w:val="22"/>
        </w:rPr>
        <w:t xml:space="preserve"> funding from taxpayers, an</w:t>
      </w:r>
      <w:r w:rsidR="004305A4" w:rsidRPr="00C265DF">
        <w:rPr>
          <w:rFonts w:asciiTheme="minorHAnsi" w:hAnsiTheme="minorHAnsi" w:cstheme="minorHAnsi"/>
          <w:b w:val="0"/>
          <w:sz w:val="22"/>
          <w:szCs w:val="22"/>
        </w:rPr>
        <w:t xml:space="preserve">other principal </w:t>
      </w:r>
      <w:r w:rsidR="00C72CB5" w:rsidRPr="00C265DF">
        <w:rPr>
          <w:rFonts w:asciiTheme="minorHAnsi" w:hAnsiTheme="minorHAnsi" w:cstheme="minorHAnsi"/>
          <w:b w:val="0"/>
          <w:sz w:val="22"/>
          <w:szCs w:val="22"/>
        </w:rPr>
        <w:t xml:space="preserve">contributor to funding </w:t>
      </w:r>
      <w:r w:rsidR="004305A4" w:rsidRPr="00C265DF">
        <w:rPr>
          <w:rFonts w:asciiTheme="minorHAnsi" w:hAnsiTheme="minorHAnsi" w:cstheme="minorHAnsi"/>
          <w:b w:val="0"/>
          <w:sz w:val="22"/>
          <w:szCs w:val="22"/>
        </w:rPr>
        <w:t xml:space="preserve">could be </w:t>
      </w:r>
      <w:r w:rsidR="003606C6" w:rsidRPr="00C265DF">
        <w:rPr>
          <w:rFonts w:asciiTheme="minorHAnsi" w:hAnsiTheme="minorHAnsi" w:cstheme="minorHAnsi"/>
          <w:b w:val="0"/>
          <w:sz w:val="22"/>
          <w:szCs w:val="22"/>
        </w:rPr>
        <w:t xml:space="preserve">other representatives of </w:t>
      </w:r>
      <w:r w:rsidR="00C72CB5" w:rsidRPr="00C265DF">
        <w:rPr>
          <w:rFonts w:asciiTheme="minorHAnsi" w:hAnsiTheme="minorHAnsi" w:cstheme="minorHAnsi"/>
          <w:b w:val="0"/>
          <w:sz w:val="22"/>
          <w:szCs w:val="22"/>
        </w:rPr>
        <w:t xml:space="preserve">the </w:t>
      </w:r>
      <w:r w:rsidR="003606C6" w:rsidRPr="00C265DF">
        <w:rPr>
          <w:rFonts w:asciiTheme="minorHAnsi" w:hAnsiTheme="minorHAnsi" w:cstheme="minorHAnsi"/>
          <w:b w:val="0"/>
          <w:sz w:val="22"/>
          <w:szCs w:val="22"/>
        </w:rPr>
        <w:t>domestic consumers/public</w:t>
      </w:r>
      <w:r w:rsidR="002574C3" w:rsidRPr="00C265DF">
        <w:rPr>
          <w:rFonts w:asciiTheme="minorHAnsi" w:hAnsiTheme="minorHAnsi" w:cstheme="minorHAnsi"/>
          <w:b w:val="0"/>
          <w:sz w:val="22"/>
          <w:szCs w:val="22"/>
        </w:rPr>
        <w:t xml:space="preserve"> </w:t>
      </w:r>
      <w:r w:rsidR="003606C6" w:rsidRPr="00C265DF">
        <w:rPr>
          <w:rFonts w:asciiTheme="minorHAnsi" w:hAnsiTheme="minorHAnsi" w:cstheme="minorHAnsi"/>
          <w:b w:val="0"/>
          <w:sz w:val="22"/>
          <w:szCs w:val="22"/>
        </w:rPr>
        <w:t xml:space="preserve">who are </w:t>
      </w:r>
      <w:r w:rsidR="002574C3" w:rsidRPr="00C265DF">
        <w:rPr>
          <w:rFonts w:asciiTheme="minorHAnsi" w:hAnsiTheme="minorHAnsi" w:cstheme="minorHAnsi"/>
          <w:b w:val="0"/>
          <w:sz w:val="22"/>
          <w:szCs w:val="22"/>
        </w:rPr>
        <w:t>beneficiaries o</w:t>
      </w:r>
      <w:r w:rsidR="00FB491C" w:rsidRPr="00C265DF">
        <w:rPr>
          <w:rFonts w:asciiTheme="minorHAnsi" w:hAnsiTheme="minorHAnsi" w:cstheme="minorHAnsi"/>
          <w:b w:val="0"/>
          <w:sz w:val="22"/>
          <w:szCs w:val="22"/>
        </w:rPr>
        <w:t>f fixing a chain failure. For example</w:t>
      </w:r>
      <w:r w:rsidR="002574C3" w:rsidRPr="00C265DF">
        <w:rPr>
          <w:rFonts w:asciiTheme="minorHAnsi" w:hAnsiTheme="minorHAnsi" w:cstheme="minorHAnsi"/>
          <w:b w:val="0"/>
          <w:sz w:val="22"/>
          <w:szCs w:val="22"/>
        </w:rPr>
        <w:t xml:space="preserve">, </w:t>
      </w:r>
      <w:r w:rsidR="00FB491C" w:rsidRPr="00C265DF">
        <w:rPr>
          <w:rFonts w:asciiTheme="minorHAnsi" w:hAnsiTheme="minorHAnsi" w:cstheme="minorHAnsi"/>
          <w:b w:val="0"/>
          <w:sz w:val="22"/>
          <w:szCs w:val="22"/>
        </w:rPr>
        <w:t xml:space="preserve">this could be achieved by </w:t>
      </w:r>
      <w:r w:rsidR="004305A4" w:rsidRPr="00C265DF">
        <w:rPr>
          <w:rFonts w:asciiTheme="minorHAnsi" w:hAnsiTheme="minorHAnsi" w:cstheme="minorHAnsi"/>
          <w:b w:val="0"/>
          <w:sz w:val="22"/>
          <w:szCs w:val="22"/>
        </w:rPr>
        <w:t xml:space="preserve">a State Government-Commonwealth funding agreement based on relative populations. </w:t>
      </w:r>
      <w:r w:rsidR="00C72CB5" w:rsidRPr="00C265DF">
        <w:rPr>
          <w:rFonts w:asciiTheme="minorHAnsi" w:hAnsiTheme="minorHAnsi" w:cstheme="minorHAnsi"/>
          <w:b w:val="0"/>
          <w:sz w:val="22"/>
          <w:szCs w:val="22"/>
        </w:rPr>
        <w:t xml:space="preserve">If </w:t>
      </w:r>
      <w:r w:rsidR="004305A4" w:rsidRPr="00C265DF">
        <w:rPr>
          <w:rFonts w:asciiTheme="minorHAnsi" w:hAnsiTheme="minorHAnsi" w:cstheme="minorHAnsi"/>
          <w:b w:val="0"/>
          <w:sz w:val="22"/>
          <w:szCs w:val="22"/>
        </w:rPr>
        <w:t>intergovernmental agreement</w:t>
      </w:r>
      <w:r w:rsidR="00C72CB5" w:rsidRPr="00C265DF">
        <w:rPr>
          <w:rFonts w:asciiTheme="minorHAnsi" w:hAnsiTheme="minorHAnsi" w:cstheme="minorHAnsi"/>
          <w:b w:val="0"/>
          <w:sz w:val="22"/>
          <w:szCs w:val="22"/>
        </w:rPr>
        <w:t xml:space="preserve"> is not feasible, a </w:t>
      </w:r>
      <w:proofErr w:type="spellStart"/>
      <w:r w:rsidR="00C72CB5" w:rsidRPr="00C265DF">
        <w:rPr>
          <w:rFonts w:asciiTheme="minorHAnsi" w:hAnsiTheme="minorHAnsi" w:cstheme="minorHAnsi"/>
          <w:b w:val="0"/>
          <w:sz w:val="22"/>
          <w:szCs w:val="22"/>
        </w:rPr>
        <w:t>fall-back</w:t>
      </w:r>
      <w:proofErr w:type="spellEnd"/>
      <w:r w:rsidR="00C72CB5" w:rsidRPr="00C265DF">
        <w:rPr>
          <w:rFonts w:asciiTheme="minorHAnsi" w:hAnsiTheme="minorHAnsi" w:cstheme="minorHAnsi"/>
          <w:b w:val="0"/>
          <w:sz w:val="22"/>
          <w:szCs w:val="22"/>
        </w:rPr>
        <w:t xml:space="preserve"> position could</w:t>
      </w:r>
      <w:r w:rsidR="004305A4" w:rsidRPr="00C265DF">
        <w:rPr>
          <w:rFonts w:asciiTheme="minorHAnsi" w:hAnsiTheme="minorHAnsi" w:cstheme="minorHAnsi"/>
          <w:b w:val="0"/>
          <w:sz w:val="22"/>
          <w:szCs w:val="22"/>
        </w:rPr>
        <w:t xml:space="preserve"> be that some state governments (e.g. </w:t>
      </w:r>
      <w:r w:rsidR="00297BA8" w:rsidRPr="00C265DF">
        <w:rPr>
          <w:rFonts w:asciiTheme="minorHAnsi" w:hAnsiTheme="minorHAnsi" w:cstheme="minorHAnsi"/>
          <w:b w:val="0"/>
          <w:sz w:val="22"/>
          <w:szCs w:val="22"/>
        </w:rPr>
        <w:t>W</w:t>
      </w:r>
      <w:r w:rsidR="00297BA8">
        <w:rPr>
          <w:rFonts w:asciiTheme="minorHAnsi" w:hAnsiTheme="minorHAnsi" w:cstheme="minorHAnsi"/>
          <w:b w:val="0"/>
          <w:sz w:val="22"/>
          <w:szCs w:val="22"/>
        </w:rPr>
        <w:t>estern Australia</w:t>
      </w:r>
      <w:r w:rsidR="00B54E33">
        <w:rPr>
          <w:rFonts w:asciiTheme="minorHAnsi" w:hAnsiTheme="minorHAnsi" w:cstheme="minorHAnsi"/>
          <w:b w:val="0"/>
          <w:sz w:val="22"/>
          <w:szCs w:val="22"/>
        </w:rPr>
        <w:t>,</w:t>
      </w:r>
      <w:r w:rsidR="00297BA8">
        <w:rPr>
          <w:rFonts w:asciiTheme="minorHAnsi" w:hAnsiTheme="minorHAnsi" w:cstheme="minorHAnsi"/>
          <w:b w:val="0"/>
          <w:sz w:val="22"/>
          <w:szCs w:val="22"/>
        </w:rPr>
        <w:t xml:space="preserve"> South Australia</w:t>
      </w:r>
      <w:r w:rsidR="00297BA8" w:rsidRPr="00C265DF">
        <w:rPr>
          <w:rFonts w:asciiTheme="minorHAnsi" w:hAnsiTheme="minorHAnsi" w:cstheme="minorHAnsi"/>
          <w:b w:val="0"/>
          <w:sz w:val="22"/>
          <w:szCs w:val="22"/>
        </w:rPr>
        <w:t xml:space="preserve"> </w:t>
      </w:r>
      <w:r w:rsidR="004305A4" w:rsidRPr="00C265DF">
        <w:rPr>
          <w:rFonts w:asciiTheme="minorHAnsi" w:hAnsiTheme="minorHAnsi" w:cstheme="minorHAnsi"/>
          <w:b w:val="0"/>
          <w:sz w:val="22"/>
          <w:szCs w:val="22"/>
        </w:rPr>
        <w:t>and N</w:t>
      </w:r>
      <w:r w:rsidR="00F74F94">
        <w:rPr>
          <w:rFonts w:asciiTheme="minorHAnsi" w:hAnsiTheme="minorHAnsi" w:cstheme="minorHAnsi"/>
          <w:b w:val="0"/>
          <w:sz w:val="22"/>
          <w:szCs w:val="22"/>
        </w:rPr>
        <w:t xml:space="preserve">ew </w:t>
      </w:r>
      <w:r w:rsidR="004305A4" w:rsidRPr="00C265DF">
        <w:rPr>
          <w:rFonts w:asciiTheme="minorHAnsi" w:hAnsiTheme="minorHAnsi" w:cstheme="minorHAnsi"/>
          <w:b w:val="0"/>
          <w:sz w:val="22"/>
          <w:szCs w:val="22"/>
        </w:rPr>
        <w:t>S</w:t>
      </w:r>
      <w:r w:rsidR="00F74F94">
        <w:rPr>
          <w:rFonts w:asciiTheme="minorHAnsi" w:hAnsiTheme="minorHAnsi" w:cstheme="minorHAnsi"/>
          <w:b w:val="0"/>
          <w:sz w:val="22"/>
          <w:szCs w:val="22"/>
        </w:rPr>
        <w:t xml:space="preserve">outh </w:t>
      </w:r>
      <w:r w:rsidR="004305A4" w:rsidRPr="00C265DF">
        <w:rPr>
          <w:rFonts w:asciiTheme="minorHAnsi" w:hAnsiTheme="minorHAnsi" w:cstheme="minorHAnsi"/>
          <w:b w:val="0"/>
          <w:sz w:val="22"/>
          <w:szCs w:val="22"/>
        </w:rPr>
        <w:t>W</w:t>
      </w:r>
      <w:r w:rsidR="00F74F94">
        <w:rPr>
          <w:rFonts w:asciiTheme="minorHAnsi" w:hAnsiTheme="minorHAnsi" w:cstheme="minorHAnsi"/>
          <w:b w:val="0"/>
          <w:sz w:val="22"/>
          <w:szCs w:val="22"/>
        </w:rPr>
        <w:t>ales</w:t>
      </w:r>
      <w:r w:rsidR="004305A4" w:rsidRPr="00C265DF">
        <w:rPr>
          <w:rFonts w:asciiTheme="minorHAnsi" w:hAnsiTheme="minorHAnsi" w:cstheme="minorHAnsi"/>
          <w:b w:val="0"/>
          <w:sz w:val="22"/>
          <w:szCs w:val="22"/>
        </w:rPr>
        <w:t xml:space="preserve">) are </w:t>
      </w:r>
      <w:r w:rsidR="004305A4" w:rsidRPr="00C265DF">
        <w:rPr>
          <w:rFonts w:asciiTheme="minorHAnsi" w:hAnsiTheme="minorHAnsi" w:cstheme="minorHAnsi"/>
          <w:b w:val="0"/>
          <w:sz w:val="22"/>
          <w:szCs w:val="22"/>
        </w:rPr>
        <w:lastRenderedPageBreak/>
        <w:t>convinced by the strategic and political importance o</w:t>
      </w:r>
      <w:r w:rsidR="00C72CB5" w:rsidRPr="00C265DF">
        <w:rPr>
          <w:rFonts w:asciiTheme="minorHAnsi" w:hAnsiTheme="minorHAnsi" w:cstheme="minorHAnsi"/>
          <w:b w:val="0"/>
          <w:sz w:val="22"/>
          <w:szCs w:val="22"/>
        </w:rPr>
        <w:t>f their grains industries that</w:t>
      </w:r>
      <w:r w:rsidR="004305A4" w:rsidRPr="00C265DF">
        <w:rPr>
          <w:rFonts w:asciiTheme="minorHAnsi" w:hAnsiTheme="minorHAnsi" w:cstheme="minorHAnsi"/>
          <w:b w:val="0"/>
          <w:sz w:val="22"/>
          <w:szCs w:val="22"/>
        </w:rPr>
        <w:t xml:space="preserve"> they </w:t>
      </w:r>
      <w:r w:rsidR="00C72CB5" w:rsidRPr="00C265DF">
        <w:rPr>
          <w:rFonts w:asciiTheme="minorHAnsi" w:hAnsiTheme="minorHAnsi" w:cstheme="minorHAnsi"/>
          <w:b w:val="0"/>
          <w:sz w:val="22"/>
          <w:szCs w:val="22"/>
        </w:rPr>
        <w:t xml:space="preserve">could be prevailed on to </w:t>
      </w:r>
      <w:r w:rsidR="004305A4" w:rsidRPr="00C265DF">
        <w:rPr>
          <w:rFonts w:asciiTheme="minorHAnsi" w:hAnsiTheme="minorHAnsi" w:cstheme="minorHAnsi"/>
          <w:b w:val="0"/>
          <w:sz w:val="22"/>
          <w:szCs w:val="22"/>
        </w:rPr>
        <w:t>provide funding support for industry good activity; or support projects that deliver benefits mostly to the producers and consumers in their state.</w:t>
      </w:r>
    </w:p>
    <w:p w14:paraId="5CBD5E49" w14:textId="77777777" w:rsidR="00F57624" w:rsidRDefault="00F57624" w:rsidP="00360C2C">
      <w:pPr>
        <w:pStyle w:val="Heading1"/>
        <w:ind w:left="0"/>
        <w:jc w:val="both"/>
        <w:rPr>
          <w:rFonts w:asciiTheme="minorHAnsi" w:hAnsiTheme="minorHAnsi" w:cstheme="minorHAnsi"/>
          <w:bCs w:val="0"/>
        </w:rPr>
      </w:pPr>
    </w:p>
    <w:p w14:paraId="538C5179" w14:textId="67D6F12E" w:rsidR="00A25CAF" w:rsidRPr="006240CD" w:rsidRDefault="006240CD" w:rsidP="00360C2C">
      <w:pPr>
        <w:pStyle w:val="Heading1"/>
        <w:ind w:left="0"/>
        <w:jc w:val="both"/>
        <w:rPr>
          <w:rFonts w:asciiTheme="minorHAnsi" w:hAnsiTheme="minorHAnsi" w:cstheme="minorHAnsi"/>
          <w:bCs w:val="0"/>
        </w:rPr>
      </w:pPr>
      <w:r w:rsidRPr="006240CD">
        <w:rPr>
          <w:rFonts w:asciiTheme="minorHAnsi" w:hAnsiTheme="minorHAnsi" w:cstheme="minorHAnsi"/>
          <w:bCs w:val="0"/>
        </w:rPr>
        <w:t>Appendices</w:t>
      </w:r>
    </w:p>
    <w:p w14:paraId="491E7E3A" w14:textId="77777777" w:rsidR="00277C30" w:rsidRPr="00C265DF" w:rsidRDefault="00277C30" w:rsidP="00360C2C">
      <w:pPr>
        <w:pStyle w:val="Heading1"/>
        <w:ind w:left="0"/>
        <w:jc w:val="both"/>
        <w:rPr>
          <w:rFonts w:asciiTheme="minorHAnsi" w:hAnsiTheme="minorHAnsi" w:cstheme="minorHAnsi"/>
          <w:b w:val="0"/>
          <w:sz w:val="22"/>
          <w:szCs w:val="22"/>
        </w:rPr>
      </w:pPr>
    </w:p>
    <w:p w14:paraId="250A4194" w14:textId="01989C41" w:rsidR="00AE7103" w:rsidRPr="006240CD" w:rsidRDefault="006240CD" w:rsidP="00360C2C">
      <w:pPr>
        <w:pStyle w:val="Heading1"/>
        <w:ind w:left="0"/>
        <w:jc w:val="both"/>
        <w:rPr>
          <w:rFonts w:asciiTheme="minorHAnsi" w:hAnsiTheme="minorHAnsi" w:cstheme="minorHAnsi"/>
          <w:sz w:val="22"/>
          <w:szCs w:val="22"/>
        </w:rPr>
      </w:pPr>
      <w:r w:rsidRPr="006240CD">
        <w:rPr>
          <w:rFonts w:asciiTheme="minorHAnsi" w:hAnsiTheme="minorHAnsi" w:cstheme="minorHAnsi"/>
          <w:sz w:val="22"/>
          <w:szCs w:val="22"/>
        </w:rPr>
        <w:t xml:space="preserve">Appendix </w:t>
      </w:r>
      <w:r w:rsidR="00AE7103" w:rsidRPr="006240CD">
        <w:rPr>
          <w:rFonts w:asciiTheme="minorHAnsi" w:hAnsiTheme="minorHAnsi" w:cstheme="minorHAnsi"/>
          <w:sz w:val="22"/>
          <w:szCs w:val="22"/>
        </w:rPr>
        <w:t>A1</w:t>
      </w:r>
      <w:r>
        <w:rPr>
          <w:rFonts w:asciiTheme="minorHAnsi" w:hAnsiTheme="minorHAnsi" w:cstheme="minorHAnsi"/>
          <w:sz w:val="22"/>
          <w:szCs w:val="22"/>
        </w:rPr>
        <w:t>.</w:t>
      </w:r>
      <w:r w:rsidR="00AE7103" w:rsidRPr="006240CD">
        <w:rPr>
          <w:rFonts w:asciiTheme="minorHAnsi" w:hAnsiTheme="minorHAnsi" w:cstheme="minorHAnsi"/>
          <w:sz w:val="22"/>
          <w:szCs w:val="22"/>
        </w:rPr>
        <w:t xml:space="preserve"> </w:t>
      </w:r>
      <w:r>
        <w:rPr>
          <w:rFonts w:asciiTheme="minorHAnsi" w:hAnsiTheme="minorHAnsi" w:cstheme="minorHAnsi"/>
          <w:sz w:val="22"/>
          <w:szCs w:val="22"/>
        </w:rPr>
        <w:t>Export grain v</w:t>
      </w:r>
      <w:r w:rsidR="00AE7103" w:rsidRPr="006240CD">
        <w:rPr>
          <w:rFonts w:asciiTheme="minorHAnsi" w:hAnsiTheme="minorHAnsi" w:cstheme="minorHAnsi"/>
          <w:sz w:val="22"/>
          <w:szCs w:val="22"/>
        </w:rPr>
        <w:t xml:space="preserve">alue </w:t>
      </w:r>
      <w:r>
        <w:rPr>
          <w:rFonts w:asciiTheme="minorHAnsi" w:hAnsiTheme="minorHAnsi" w:cstheme="minorHAnsi"/>
          <w:sz w:val="22"/>
          <w:szCs w:val="22"/>
        </w:rPr>
        <w:t>c</w:t>
      </w:r>
      <w:r w:rsidR="00AE7103" w:rsidRPr="006240CD">
        <w:rPr>
          <w:rFonts w:asciiTheme="minorHAnsi" w:hAnsiTheme="minorHAnsi" w:cstheme="minorHAnsi"/>
          <w:sz w:val="22"/>
          <w:szCs w:val="22"/>
        </w:rPr>
        <w:t>hain</w:t>
      </w:r>
    </w:p>
    <w:p w14:paraId="15828CC8" w14:textId="77777777" w:rsidR="00AE7103" w:rsidRPr="00C265DF" w:rsidRDefault="00AE7103" w:rsidP="00360C2C">
      <w:pPr>
        <w:pStyle w:val="Heading1"/>
        <w:ind w:left="0"/>
        <w:jc w:val="both"/>
        <w:rPr>
          <w:rFonts w:asciiTheme="minorHAnsi" w:hAnsiTheme="minorHAnsi" w:cstheme="minorHAnsi"/>
          <w:sz w:val="22"/>
          <w:szCs w:val="22"/>
        </w:rPr>
      </w:pPr>
    </w:p>
    <w:p w14:paraId="4C5F891B" w14:textId="77777777" w:rsidR="00AE7103" w:rsidRPr="00C265DF" w:rsidRDefault="00AE7103" w:rsidP="00360C2C">
      <w:pPr>
        <w:pStyle w:val="Heading1"/>
        <w:ind w:left="0"/>
        <w:jc w:val="both"/>
        <w:rPr>
          <w:rFonts w:asciiTheme="minorHAnsi" w:hAnsiTheme="minorHAnsi" w:cstheme="minorHAnsi"/>
          <w:sz w:val="22"/>
          <w:szCs w:val="22"/>
        </w:rPr>
      </w:pPr>
      <w:r w:rsidRPr="00C265DF">
        <w:rPr>
          <w:rFonts w:asciiTheme="minorHAnsi" w:hAnsiTheme="minorHAnsi" w:cstheme="minorHAnsi"/>
          <w:noProof/>
          <w:sz w:val="22"/>
          <w:szCs w:val="22"/>
          <w:lang w:val="en-AU" w:eastAsia="en-AU"/>
        </w:rPr>
        <w:drawing>
          <wp:inline distT="0" distB="0" distL="0" distR="0" wp14:anchorId="6DAA9C8F" wp14:editId="454508B1">
            <wp:extent cx="6120765" cy="58356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5835650"/>
                    </a:xfrm>
                    <a:prstGeom prst="rect">
                      <a:avLst/>
                    </a:prstGeom>
                    <a:noFill/>
                    <a:ln>
                      <a:noFill/>
                    </a:ln>
                  </pic:spPr>
                </pic:pic>
              </a:graphicData>
            </a:graphic>
          </wp:inline>
        </w:drawing>
      </w:r>
    </w:p>
    <w:p w14:paraId="081BB059" w14:textId="77777777" w:rsidR="00F16F1D" w:rsidRPr="00C265DF" w:rsidRDefault="00F16F1D" w:rsidP="00360C2C">
      <w:pPr>
        <w:pStyle w:val="Heading1"/>
        <w:ind w:left="0"/>
        <w:jc w:val="both"/>
        <w:rPr>
          <w:rFonts w:asciiTheme="minorHAnsi" w:hAnsiTheme="minorHAnsi" w:cstheme="minorHAnsi"/>
          <w:sz w:val="22"/>
          <w:szCs w:val="22"/>
        </w:rPr>
      </w:pPr>
    </w:p>
    <w:p w14:paraId="5BDE9E24" w14:textId="56C74E1A" w:rsidR="003A66BD" w:rsidRDefault="003A66BD">
      <w:pPr>
        <w:rPr>
          <w:rFonts w:cstheme="minorHAnsi"/>
          <w:u w:val="single"/>
        </w:rPr>
      </w:pPr>
    </w:p>
    <w:p w14:paraId="65A4E2AC" w14:textId="77777777" w:rsidR="00970D35" w:rsidRDefault="00970D35">
      <w:pPr>
        <w:rPr>
          <w:rFonts w:cstheme="minorHAnsi"/>
          <w:u w:val="single"/>
        </w:rPr>
      </w:pPr>
    </w:p>
    <w:p w14:paraId="5E66EED6" w14:textId="77777777" w:rsidR="00970D35" w:rsidRDefault="00970D35">
      <w:pPr>
        <w:rPr>
          <w:rFonts w:cstheme="minorHAnsi"/>
          <w:u w:val="single"/>
        </w:rPr>
      </w:pPr>
    </w:p>
    <w:p w14:paraId="55645CAD" w14:textId="77777777" w:rsidR="00970D35" w:rsidRDefault="00970D35">
      <w:pPr>
        <w:rPr>
          <w:rFonts w:cstheme="minorHAnsi"/>
          <w:u w:val="single"/>
        </w:rPr>
      </w:pPr>
    </w:p>
    <w:p w14:paraId="2948EA26" w14:textId="223FA599" w:rsidR="00966635" w:rsidRPr="003A66BD" w:rsidRDefault="003A66BD" w:rsidP="00360C2C">
      <w:pPr>
        <w:pStyle w:val="Heading1"/>
        <w:ind w:left="0"/>
        <w:jc w:val="both"/>
        <w:rPr>
          <w:rFonts w:asciiTheme="minorHAnsi" w:hAnsiTheme="minorHAnsi" w:cstheme="minorHAnsi"/>
          <w:sz w:val="22"/>
          <w:szCs w:val="22"/>
        </w:rPr>
      </w:pPr>
      <w:r w:rsidRPr="003A66BD">
        <w:rPr>
          <w:rFonts w:asciiTheme="minorHAnsi" w:hAnsiTheme="minorHAnsi" w:cstheme="minorHAnsi"/>
          <w:sz w:val="22"/>
          <w:szCs w:val="22"/>
        </w:rPr>
        <w:lastRenderedPageBreak/>
        <w:t xml:space="preserve">Appendix </w:t>
      </w:r>
      <w:r w:rsidR="00AE7103" w:rsidRPr="003A66BD">
        <w:rPr>
          <w:rFonts w:asciiTheme="minorHAnsi" w:hAnsiTheme="minorHAnsi" w:cstheme="minorHAnsi"/>
          <w:sz w:val="22"/>
          <w:szCs w:val="22"/>
        </w:rPr>
        <w:t>A2</w:t>
      </w:r>
      <w:r w:rsidRPr="003A66BD">
        <w:rPr>
          <w:rFonts w:asciiTheme="minorHAnsi" w:hAnsiTheme="minorHAnsi" w:cstheme="minorHAnsi"/>
          <w:sz w:val="22"/>
          <w:szCs w:val="22"/>
        </w:rPr>
        <w:t>.</w:t>
      </w:r>
      <w:r w:rsidR="00D445E1" w:rsidRPr="003A66BD">
        <w:rPr>
          <w:rFonts w:asciiTheme="minorHAnsi" w:hAnsiTheme="minorHAnsi" w:cstheme="minorHAnsi"/>
          <w:sz w:val="22"/>
          <w:szCs w:val="22"/>
        </w:rPr>
        <w:t xml:space="preserve"> Markets and </w:t>
      </w:r>
      <w:r w:rsidRPr="003A66BD">
        <w:rPr>
          <w:rFonts w:asciiTheme="minorHAnsi" w:hAnsiTheme="minorHAnsi" w:cstheme="minorHAnsi"/>
          <w:sz w:val="22"/>
          <w:szCs w:val="22"/>
        </w:rPr>
        <w:t>m</w:t>
      </w:r>
      <w:r w:rsidR="00D445E1" w:rsidRPr="003A66BD">
        <w:rPr>
          <w:rFonts w:asciiTheme="minorHAnsi" w:hAnsiTheme="minorHAnsi" w:cstheme="minorHAnsi"/>
          <w:sz w:val="22"/>
          <w:szCs w:val="22"/>
        </w:rPr>
        <w:t xml:space="preserve">arket </w:t>
      </w:r>
      <w:r w:rsidRPr="003A66BD">
        <w:rPr>
          <w:rFonts w:asciiTheme="minorHAnsi" w:hAnsiTheme="minorHAnsi" w:cstheme="minorHAnsi"/>
          <w:sz w:val="22"/>
          <w:szCs w:val="22"/>
        </w:rPr>
        <w:t>f</w:t>
      </w:r>
      <w:r w:rsidR="00D445E1" w:rsidRPr="003A66BD">
        <w:rPr>
          <w:rFonts w:asciiTheme="minorHAnsi" w:hAnsiTheme="minorHAnsi" w:cstheme="minorHAnsi"/>
          <w:sz w:val="22"/>
          <w:szCs w:val="22"/>
        </w:rPr>
        <w:t>ailures</w:t>
      </w:r>
    </w:p>
    <w:p w14:paraId="401FB38C" w14:textId="77777777" w:rsidR="003A66BD" w:rsidRPr="00C265DF" w:rsidRDefault="003A66BD" w:rsidP="00360C2C">
      <w:pPr>
        <w:pStyle w:val="Heading1"/>
        <w:ind w:left="0"/>
        <w:jc w:val="both"/>
        <w:rPr>
          <w:rFonts w:asciiTheme="minorHAnsi" w:hAnsiTheme="minorHAnsi" w:cstheme="minorHAnsi"/>
          <w:b w:val="0"/>
          <w:sz w:val="22"/>
          <w:szCs w:val="22"/>
          <w:u w:val="single"/>
        </w:rPr>
      </w:pPr>
    </w:p>
    <w:p w14:paraId="6D4B86E6" w14:textId="77777777" w:rsidR="00966635" w:rsidRPr="00C265DF" w:rsidRDefault="00966635"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noProof/>
          <w:sz w:val="22"/>
          <w:szCs w:val="22"/>
          <w:lang w:val="en-AU" w:eastAsia="en-AU"/>
        </w:rPr>
        <w:drawing>
          <wp:inline distT="0" distB="0" distL="0" distR="0" wp14:anchorId="1744E442" wp14:editId="48F57BB6">
            <wp:extent cx="6146800" cy="4681792"/>
            <wp:effectExtent l="0" t="0" r="635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6800" cy="4681792"/>
                    </a:xfrm>
                    <a:prstGeom prst="rect">
                      <a:avLst/>
                    </a:prstGeom>
                    <a:noFill/>
                    <a:ln>
                      <a:noFill/>
                    </a:ln>
                  </pic:spPr>
                </pic:pic>
              </a:graphicData>
            </a:graphic>
          </wp:inline>
        </w:drawing>
      </w:r>
    </w:p>
    <w:p w14:paraId="05831042" w14:textId="77777777" w:rsidR="00C46F15" w:rsidRPr="00C265DF" w:rsidRDefault="00C46F15" w:rsidP="00360C2C">
      <w:pPr>
        <w:pStyle w:val="Heading1"/>
        <w:ind w:left="0"/>
        <w:jc w:val="both"/>
        <w:rPr>
          <w:rFonts w:asciiTheme="minorHAnsi" w:hAnsiTheme="minorHAnsi" w:cstheme="minorHAnsi"/>
          <w:sz w:val="22"/>
          <w:szCs w:val="22"/>
        </w:rPr>
      </w:pPr>
    </w:p>
    <w:p w14:paraId="7BF325A3" w14:textId="77777777" w:rsidR="001C4DE6" w:rsidRDefault="001C4DE6">
      <w:pPr>
        <w:rPr>
          <w:rFonts w:eastAsia="Calibri" w:cstheme="minorHAnsi"/>
          <w:b/>
          <w:bCs/>
        </w:rPr>
      </w:pPr>
      <w:r>
        <w:rPr>
          <w:rFonts w:cstheme="minorHAnsi"/>
        </w:rPr>
        <w:br w:type="page"/>
      </w:r>
    </w:p>
    <w:p w14:paraId="10135A45" w14:textId="001D37D2" w:rsidR="00C46F15" w:rsidRPr="000231FD" w:rsidRDefault="00B109D0" w:rsidP="00360C2C">
      <w:pPr>
        <w:pStyle w:val="Heading1"/>
        <w:ind w:left="0"/>
        <w:jc w:val="both"/>
        <w:rPr>
          <w:rFonts w:asciiTheme="minorHAnsi" w:hAnsiTheme="minorHAnsi" w:cstheme="minorHAnsi"/>
          <w:sz w:val="22"/>
          <w:szCs w:val="22"/>
        </w:rPr>
      </w:pPr>
      <w:r w:rsidRPr="000231FD">
        <w:rPr>
          <w:rFonts w:asciiTheme="minorHAnsi" w:hAnsiTheme="minorHAnsi" w:cstheme="minorHAnsi"/>
          <w:sz w:val="22"/>
          <w:szCs w:val="22"/>
        </w:rPr>
        <w:lastRenderedPageBreak/>
        <w:t xml:space="preserve">Appendix </w:t>
      </w:r>
      <w:r w:rsidR="00085AA4" w:rsidRPr="000231FD">
        <w:rPr>
          <w:rFonts w:asciiTheme="minorHAnsi" w:hAnsiTheme="minorHAnsi" w:cstheme="minorHAnsi"/>
          <w:sz w:val="22"/>
          <w:szCs w:val="22"/>
        </w:rPr>
        <w:t>A</w:t>
      </w:r>
      <w:r w:rsidR="00AE7103" w:rsidRPr="000231FD">
        <w:rPr>
          <w:rFonts w:asciiTheme="minorHAnsi" w:hAnsiTheme="minorHAnsi" w:cstheme="minorHAnsi"/>
          <w:sz w:val="22"/>
          <w:szCs w:val="22"/>
        </w:rPr>
        <w:t>3</w:t>
      </w:r>
      <w:r w:rsidRPr="000231FD">
        <w:rPr>
          <w:rFonts w:asciiTheme="minorHAnsi" w:hAnsiTheme="minorHAnsi" w:cstheme="minorHAnsi"/>
          <w:sz w:val="22"/>
          <w:szCs w:val="22"/>
        </w:rPr>
        <w:t>.</w:t>
      </w:r>
      <w:r w:rsidR="00631D85" w:rsidRPr="000231FD">
        <w:rPr>
          <w:rFonts w:asciiTheme="minorHAnsi" w:hAnsiTheme="minorHAnsi" w:cstheme="minorHAnsi"/>
          <w:sz w:val="22"/>
          <w:szCs w:val="22"/>
        </w:rPr>
        <w:t xml:space="preserve"> </w:t>
      </w:r>
      <w:r w:rsidR="00C46F15" w:rsidRPr="000231FD">
        <w:rPr>
          <w:rFonts w:asciiTheme="minorHAnsi" w:hAnsiTheme="minorHAnsi" w:cstheme="minorHAnsi"/>
          <w:sz w:val="22"/>
          <w:szCs w:val="22"/>
        </w:rPr>
        <w:t xml:space="preserve">Chain </w:t>
      </w:r>
      <w:r w:rsidRPr="000231FD">
        <w:rPr>
          <w:rFonts w:asciiTheme="minorHAnsi" w:hAnsiTheme="minorHAnsi" w:cstheme="minorHAnsi"/>
          <w:sz w:val="22"/>
          <w:szCs w:val="22"/>
        </w:rPr>
        <w:t>f</w:t>
      </w:r>
      <w:r w:rsidR="00C46F15" w:rsidRPr="000231FD">
        <w:rPr>
          <w:rFonts w:asciiTheme="minorHAnsi" w:hAnsiTheme="minorHAnsi" w:cstheme="minorHAnsi"/>
          <w:sz w:val="22"/>
          <w:szCs w:val="22"/>
        </w:rPr>
        <w:t>ailure/</w:t>
      </w:r>
      <w:r w:rsidRPr="000231FD">
        <w:rPr>
          <w:rFonts w:asciiTheme="minorHAnsi" w:hAnsiTheme="minorHAnsi" w:cstheme="minorHAnsi"/>
          <w:sz w:val="22"/>
          <w:szCs w:val="22"/>
        </w:rPr>
        <w:t>c</w:t>
      </w:r>
      <w:r w:rsidR="00C46F15" w:rsidRPr="000231FD">
        <w:rPr>
          <w:rFonts w:asciiTheme="minorHAnsi" w:hAnsiTheme="minorHAnsi" w:cstheme="minorHAnsi"/>
          <w:sz w:val="22"/>
          <w:szCs w:val="22"/>
        </w:rPr>
        <w:t xml:space="preserve">lub </w:t>
      </w:r>
      <w:r w:rsidR="00376104" w:rsidRPr="000231FD">
        <w:rPr>
          <w:rFonts w:asciiTheme="minorHAnsi" w:hAnsiTheme="minorHAnsi" w:cstheme="minorHAnsi"/>
          <w:sz w:val="22"/>
          <w:szCs w:val="22"/>
        </w:rPr>
        <w:t>g</w:t>
      </w:r>
      <w:r w:rsidR="00C46F15" w:rsidRPr="000231FD">
        <w:rPr>
          <w:rFonts w:asciiTheme="minorHAnsi" w:hAnsiTheme="minorHAnsi" w:cstheme="minorHAnsi"/>
          <w:sz w:val="22"/>
          <w:szCs w:val="22"/>
        </w:rPr>
        <w:t>oods/</w:t>
      </w:r>
      <w:r w:rsidR="00376104" w:rsidRPr="000231FD">
        <w:rPr>
          <w:rFonts w:asciiTheme="minorHAnsi" w:hAnsiTheme="minorHAnsi" w:cstheme="minorHAnsi"/>
          <w:sz w:val="22"/>
          <w:szCs w:val="22"/>
        </w:rPr>
        <w:t>i</w:t>
      </w:r>
      <w:r w:rsidR="00C46F15" w:rsidRPr="000231FD">
        <w:rPr>
          <w:rFonts w:asciiTheme="minorHAnsi" w:hAnsiTheme="minorHAnsi" w:cstheme="minorHAnsi"/>
          <w:sz w:val="22"/>
          <w:szCs w:val="22"/>
        </w:rPr>
        <w:t xml:space="preserve">ndustry </w:t>
      </w:r>
      <w:r w:rsidR="00376104" w:rsidRPr="000231FD">
        <w:rPr>
          <w:rFonts w:asciiTheme="minorHAnsi" w:hAnsiTheme="minorHAnsi" w:cstheme="minorHAnsi"/>
          <w:sz w:val="22"/>
          <w:szCs w:val="22"/>
        </w:rPr>
        <w:t>g</w:t>
      </w:r>
      <w:r w:rsidR="00C46F15" w:rsidRPr="000231FD">
        <w:rPr>
          <w:rFonts w:asciiTheme="minorHAnsi" w:hAnsiTheme="minorHAnsi" w:cstheme="minorHAnsi"/>
          <w:sz w:val="22"/>
          <w:szCs w:val="22"/>
        </w:rPr>
        <w:t>oods</w:t>
      </w:r>
    </w:p>
    <w:p w14:paraId="517AB593" w14:textId="77777777" w:rsidR="00091371" w:rsidRPr="00C265DF" w:rsidRDefault="00091371" w:rsidP="00360C2C">
      <w:pPr>
        <w:jc w:val="both"/>
        <w:rPr>
          <w:rFonts w:eastAsia="Calibri" w:cstheme="minorHAnsi"/>
        </w:rPr>
      </w:pPr>
    </w:p>
    <w:p w14:paraId="6B949E31" w14:textId="1208C2BD" w:rsidR="00F870EE" w:rsidRPr="000231FD" w:rsidRDefault="00631D85" w:rsidP="00360C2C">
      <w:pPr>
        <w:jc w:val="both"/>
        <w:rPr>
          <w:rFonts w:eastAsia="Calibri" w:cstheme="minorHAnsi"/>
          <w:b/>
          <w:i/>
          <w:iCs/>
        </w:rPr>
      </w:pPr>
      <w:r w:rsidRPr="000231FD">
        <w:rPr>
          <w:rFonts w:eastAsia="Calibri" w:cstheme="minorHAnsi"/>
          <w:b/>
          <w:i/>
          <w:iCs/>
        </w:rPr>
        <w:t xml:space="preserve">Chain </w:t>
      </w:r>
      <w:r w:rsidR="000231FD">
        <w:rPr>
          <w:rFonts w:eastAsia="Calibri" w:cstheme="minorHAnsi"/>
          <w:b/>
          <w:i/>
          <w:iCs/>
        </w:rPr>
        <w:t>f</w:t>
      </w:r>
      <w:r w:rsidRPr="000231FD">
        <w:rPr>
          <w:rFonts w:eastAsia="Calibri" w:cstheme="minorHAnsi"/>
          <w:b/>
          <w:i/>
          <w:iCs/>
        </w:rPr>
        <w:t>ailure</w:t>
      </w:r>
    </w:p>
    <w:p w14:paraId="3F85BD2E" w14:textId="77777777" w:rsidR="00F870EE" w:rsidRPr="00C265DF" w:rsidRDefault="00F870EE" w:rsidP="00360C2C">
      <w:pPr>
        <w:jc w:val="both"/>
        <w:rPr>
          <w:rFonts w:eastAsia="Calibri" w:cstheme="minorHAnsi"/>
          <w:b/>
        </w:rPr>
      </w:pPr>
    </w:p>
    <w:p w14:paraId="08B75F76" w14:textId="560F7AB3" w:rsidR="00A74179" w:rsidRPr="00C265DF" w:rsidRDefault="00341F77" w:rsidP="00360C2C">
      <w:pPr>
        <w:jc w:val="both"/>
        <w:rPr>
          <w:rFonts w:eastAsia="Calibri" w:cstheme="minorHAnsi"/>
        </w:rPr>
      </w:pPr>
      <w:r w:rsidRPr="00C265DF">
        <w:rPr>
          <w:rFonts w:eastAsia="Calibri" w:cstheme="minorHAnsi"/>
        </w:rPr>
        <w:t>Chain Failure is</w:t>
      </w:r>
      <w:r w:rsidR="00A74179" w:rsidRPr="00C265DF">
        <w:rPr>
          <w:rFonts w:eastAsia="Calibri" w:cstheme="minorHAnsi"/>
        </w:rPr>
        <w:t xml:space="preserve"> a </w:t>
      </w:r>
      <w:r w:rsidR="00D744B9" w:rsidRPr="00C265DF">
        <w:rPr>
          <w:rFonts w:eastAsia="Calibri" w:cstheme="minorHAnsi"/>
        </w:rPr>
        <w:t>value chain variant on economy-</w:t>
      </w:r>
      <w:r w:rsidR="00A74179" w:rsidRPr="00C265DF">
        <w:rPr>
          <w:rFonts w:eastAsia="Calibri" w:cstheme="minorHAnsi"/>
        </w:rPr>
        <w:t>wide market failure</w:t>
      </w:r>
      <w:r w:rsidRPr="00C265DF">
        <w:rPr>
          <w:rFonts w:eastAsia="Calibri" w:cstheme="minorHAnsi"/>
        </w:rPr>
        <w:t xml:space="preserve">. </w:t>
      </w:r>
      <w:r w:rsidR="00A74179" w:rsidRPr="00C265DF">
        <w:rPr>
          <w:rFonts w:eastAsia="Calibri" w:cstheme="minorHAnsi"/>
        </w:rPr>
        <w:t xml:space="preserve">The primary focus in value chains is on the interdependent processes that generate value for customers. Chain failure occurs when a value chain fails to </w:t>
      </w:r>
      <w:proofErr w:type="spellStart"/>
      <w:r w:rsidR="00A74179" w:rsidRPr="00C265DF">
        <w:rPr>
          <w:rFonts w:eastAsia="Calibri" w:cstheme="minorHAnsi"/>
        </w:rPr>
        <w:t>maximise</w:t>
      </w:r>
      <w:proofErr w:type="spellEnd"/>
      <w:r w:rsidR="00A74179" w:rsidRPr="00C265DF">
        <w:rPr>
          <w:rFonts w:eastAsia="Calibri" w:cstheme="minorHAnsi"/>
        </w:rPr>
        <w:t xml:space="preserve"> chain surplus because insufficient of a good or service is supplied and used within the chain. This occurs when the good or service has attributes </w:t>
      </w:r>
      <w:proofErr w:type="gramStart"/>
      <w:r w:rsidR="00A74179" w:rsidRPr="00C265DF">
        <w:rPr>
          <w:rFonts w:eastAsia="Calibri" w:cstheme="minorHAnsi"/>
        </w:rPr>
        <w:t>similar to</w:t>
      </w:r>
      <w:proofErr w:type="gramEnd"/>
      <w:r w:rsidR="00A74179" w:rsidRPr="00C265DF">
        <w:rPr>
          <w:rFonts w:eastAsia="Calibri" w:cstheme="minorHAnsi"/>
        </w:rPr>
        <w:t xml:space="preserve"> public goods, such as being, at least in part, non-excludable in use or non-rival in consumption by participants in the chain. When this happens the good or service is called a chain good, analogous to, and a sub-set of, a public good in the wider economy. </w:t>
      </w:r>
      <w:r w:rsidR="00091371" w:rsidRPr="00C265DF">
        <w:rPr>
          <w:rFonts w:eastAsia="Calibri" w:cstheme="minorHAnsi"/>
        </w:rPr>
        <w:t>The degree to which chain economic surplus is not maximized is a measure of the degree of chain failure</w:t>
      </w:r>
      <w:r w:rsidR="00777962">
        <w:rPr>
          <w:rFonts w:eastAsia="Calibri" w:cstheme="minorHAnsi"/>
        </w:rPr>
        <w:t xml:space="preserve"> (Griffith </w:t>
      </w:r>
      <w:r w:rsidR="006049F6" w:rsidRPr="006049F6">
        <w:rPr>
          <w:rFonts w:eastAsia="Calibri" w:cstheme="minorHAnsi"/>
          <w:i/>
        </w:rPr>
        <w:t>et al.</w:t>
      </w:r>
      <w:r w:rsidR="00777962">
        <w:rPr>
          <w:rFonts w:eastAsia="Calibri" w:cstheme="minorHAnsi"/>
        </w:rPr>
        <w:t>, 2015)</w:t>
      </w:r>
      <w:r w:rsidR="00091371" w:rsidRPr="00C265DF">
        <w:rPr>
          <w:rFonts w:eastAsia="Calibri" w:cstheme="minorHAnsi"/>
        </w:rPr>
        <w:t>.</w:t>
      </w:r>
    </w:p>
    <w:p w14:paraId="7DD5EBDC" w14:textId="77777777" w:rsidR="00AB21EF" w:rsidRPr="00C265DF" w:rsidRDefault="00AB21EF" w:rsidP="00360C2C">
      <w:pPr>
        <w:jc w:val="both"/>
        <w:rPr>
          <w:rFonts w:eastAsia="Calibri" w:cstheme="minorHAnsi"/>
        </w:rPr>
      </w:pPr>
    </w:p>
    <w:p w14:paraId="12C64764" w14:textId="77777777" w:rsidR="00A74179" w:rsidRPr="00C265DF" w:rsidRDefault="00091371" w:rsidP="00360C2C">
      <w:pPr>
        <w:jc w:val="both"/>
        <w:rPr>
          <w:rFonts w:eastAsia="Calibri" w:cstheme="minorHAnsi"/>
        </w:rPr>
      </w:pPr>
      <w:r w:rsidRPr="00C265DF">
        <w:rPr>
          <w:rFonts w:eastAsia="Calibri" w:cstheme="minorHAnsi"/>
        </w:rPr>
        <w:t>In the case of chain failure (insufficient supply of a good or service in the chain because it has public good characteristics)</w:t>
      </w:r>
      <w:r w:rsidR="00A74179" w:rsidRPr="00C265DF">
        <w:rPr>
          <w:rFonts w:eastAsia="Calibri" w:cstheme="minorHAnsi"/>
        </w:rPr>
        <w:t xml:space="preserve">, members of the community using the value chain </w:t>
      </w:r>
      <w:r w:rsidR="00341F77" w:rsidRPr="00C265DF">
        <w:rPr>
          <w:rFonts w:eastAsia="Calibri" w:cstheme="minorHAnsi"/>
        </w:rPr>
        <w:t xml:space="preserve">can overcome </w:t>
      </w:r>
      <w:r w:rsidRPr="00C265DF">
        <w:rPr>
          <w:rFonts w:eastAsia="Calibri" w:cstheme="minorHAnsi"/>
        </w:rPr>
        <w:t xml:space="preserve">the </w:t>
      </w:r>
      <w:r w:rsidR="00341F77" w:rsidRPr="00C265DF">
        <w:rPr>
          <w:rFonts w:eastAsia="Calibri" w:cstheme="minorHAnsi"/>
        </w:rPr>
        <w:t xml:space="preserve">problems of non-rivalry </w:t>
      </w:r>
      <w:r w:rsidRPr="00C265DF">
        <w:rPr>
          <w:rFonts w:eastAsia="Calibri" w:cstheme="minorHAnsi"/>
        </w:rPr>
        <w:t xml:space="preserve">in consumption </w:t>
      </w:r>
      <w:r w:rsidR="00341F77" w:rsidRPr="00C265DF">
        <w:rPr>
          <w:rFonts w:eastAsia="Calibri" w:cstheme="minorHAnsi"/>
        </w:rPr>
        <w:t>and non-excludability</w:t>
      </w:r>
      <w:r w:rsidRPr="00C265DF">
        <w:rPr>
          <w:rFonts w:eastAsia="Calibri" w:cstheme="minorHAnsi"/>
        </w:rPr>
        <w:t xml:space="preserve"> in use</w:t>
      </w:r>
      <w:r w:rsidR="00341F77" w:rsidRPr="00C265DF">
        <w:rPr>
          <w:rFonts w:eastAsia="Calibri" w:cstheme="minorHAnsi"/>
        </w:rPr>
        <w:t xml:space="preserve"> by </w:t>
      </w:r>
      <w:r w:rsidRPr="00C265DF">
        <w:rPr>
          <w:rFonts w:eastAsia="Calibri" w:cstheme="minorHAnsi"/>
        </w:rPr>
        <w:t xml:space="preserve">acting collectively </w:t>
      </w:r>
      <w:r w:rsidR="00A74179" w:rsidRPr="00C265DF">
        <w:rPr>
          <w:rFonts w:eastAsia="Calibri" w:cstheme="minorHAnsi"/>
        </w:rPr>
        <w:t xml:space="preserve">within the chain to supply the </w:t>
      </w:r>
      <w:r w:rsidRPr="00C265DF">
        <w:rPr>
          <w:rFonts w:eastAsia="Calibri" w:cstheme="minorHAnsi"/>
        </w:rPr>
        <w:t xml:space="preserve">missing </w:t>
      </w:r>
      <w:r w:rsidR="00A74179" w:rsidRPr="00C265DF">
        <w:rPr>
          <w:rFonts w:eastAsia="Calibri" w:cstheme="minorHAnsi"/>
        </w:rPr>
        <w:t>chain good</w:t>
      </w:r>
      <w:r w:rsidR="00341F77" w:rsidRPr="00C265DF">
        <w:rPr>
          <w:rFonts w:eastAsia="Calibri" w:cstheme="minorHAnsi"/>
        </w:rPr>
        <w:t xml:space="preserve"> and share the benefits created</w:t>
      </w:r>
      <w:r w:rsidR="00A74179" w:rsidRPr="00C265DF">
        <w:rPr>
          <w:rFonts w:eastAsia="Calibri" w:cstheme="minorHAnsi"/>
        </w:rPr>
        <w:t xml:space="preserve">. </w:t>
      </w:r>
    </w:p>
    <w:p w14:paraId="5BAD9387" w14:textId="77777777" w:rsidR="00AB21EF" w:rsidRPr="00C265DF" w:rsidRDefault="00AB21EF" w:rsidP="00360C2C">
      <w:pPr>
        <w:jc w:val="both"/>
        <w:rPr>
          <w:rFonts w:eastAsia="Calibri" w:cstheme="minorHAnsi"/>
        </w:rPr>
      </w:pPr>
    </w:p>
    <w:p w14:paraId="2D0197D5" w14:textId="1C8067C7" w:rsidR="000B6152" w:rsidRPr="00C265DF" w:rsidRDefault="000B6152" w:rsidP="00360C2C">
      <w:pPr>
        <w:jc w:val="both"/>
        <w:rPr>
          <w:rFonts w:eastAsia="Calibri" w:cstheme="minorHAnsi"/>
        </w:rPr>
      </w:pPr>
      <w:r w:rsidRPr="00C265DF">
        <w:rPr>
          <w:rFonts w:eastAsia="Calibri" w:cstheme="minorHAnsi"/>
        </w:rPr>
        <w:t>The over-riding idea is that if collective action to supply goods and services (</w:t>
      </w:r>
      <w:proofErr w:type="spellStart"/>
      <w:r w:rsidRPr="00C265DF">
        <w:rPr>
          <w:rFonts w:eastAsia="Calibri" w:cstheme="minorHAnsi"/>
        </w:rPr>
        <w:t>i</w:t>
      </w:r>
      <w:proofErr w:type="spellEnd"/>
      <w:r w:rsidRPr="00C265DF">
        <w:rPr>
          <w:rFonts w:eastAsia="Calibri" w:cstheme="minorHAnsi"/>
        </w:rPr>
        <w:t>) by the public or (ii) by participants in a value chain or (iii) by a combinat</w:t>
      </w:r>
      <w:r w:rsidR="00F870EE" w:rsidRPr="00C265DF">
        <w:rPr>
          <w:rFonts w:eastAsia="Calibri" w:cstheme="minorHAnsi"/>
        </w:rPr>
        <w:t>ion of the two</w:t>
      </w:r>
      <w:r w:rsidR="00D22866">
        <w:rPr>
          <w:rFonts w:eastAsia="Calibri" w:cstheme="minorHAnsi"/>
        </w:rPr>
        <w:t>,</w:t>
      </w:r>
      <w:r w:rsidR="00F870EE" w:rsidRPr="00C265DF">
        <w:rPr>
          <w:rFonts w:eastAsia="Calibri" w:cstheme="minorHAnsi"/>
        </w:rPr>
        <w:t xml:space="preserve"> will provide the</w:t>
      </w:r>
      <w:r w:rsidRPr="00C265DF">
        <w:rPr>
          <w:rFonts w:eastAsia="Calibri" w:cstheme="minorHAnsi"/>
        </w:rPr>
        <w:t xml:space="preserve"> correct quantity and quality the goods and services that are currently under-supplied, and the benefits of doing so are expected to exceed the costs, then collective intervention is warranted because there will be a net gain in social welfare.</w:t>
      </w:r>
    </w:p>
    <w:p w14:paraId="312A8E89" w14:textId="77777777" w:rsidR="000B6152" w:rsidRPr="00C265DF" w:rsidRDefault="000B6152" w:rsidP="00360C2C">
      <w:pPr>
        <w:jc w:val="both"/>
        <w:rPr>
          <w:rFonts w:eastAsia="Calibri" w:cstheme="minorHAnsi"/>
        </w:rPr>
      </w:pPr>
    </w:p>
    <w:p w14:paraId="48AAF489" w14:textId="61D6D6A1" w:rsidR="00A74179" w:rsidRPr="00C265DF" w:rsidRDefault="00A74179" w:rsidP="00360C2C">
      <w:pPr>
        <w:jc w:val="both"/>
        <w:rPr>
          <w:rFonts w:eastAsia="Calibri" w:cstheme="minorHAnsi"/>
        </w:rPr>
      </w:pPr>
      <w:r w:rsidRPr="00C265DF">
        <w:rPr>
          <w:rFonts w:eastAsia="Calibri" w:cstheme="minorHAnsi"/>
        </w:rPr>
        <w:t>Areas typically prone to failure in a value chain include: strategic chain RD&amp;E; regulation of markets and transactions in the value chain; measures to enhance consumer and user knowledge about the chain; sustainability along the chain; education and training in value chain analysis; operation and management; chain governance; and managing relationships b</w:t>
      </w:r>
      <w:r w:rsidR="00AB21EF" w:rsidRPr="00C265DF">
        <w:rPr>
          <w:rFonts w:eastAsia="Calibri" w:cstheme="minorHAnsi"/>
        </w:rPr>
        <w:t>oth across and along the chain</w:t>
      </w:r>
      <w:r w:rsidR="00240B2B">
        <w:rPr>
          <w:rFonts w:eastAsia="Calibri" w:cstheme="minorHAnsi"/>
        </w:rPr>
        <w:t xml:space="preserve"> (Griffith </w:t>
      </w:r>
      <w:r w:rsidR="006049F6" w:rsidRPr="006049F6">
        <w:rPr>
          <w:rFonts w:eastAsia="Calibri" w:cstheme="minorHAnsi"/>
          <w:i/>
        </w:rPr>
        <w:t>et al.</w:t>
      </w:r>
      <w:r w:rsidR="00240B2B">
        <w:rPr>
          <w:rFonts w:eastAsia="Calibri" w:cstheme="minorHAnsi"/>
        </w:rPr>
        <w:t>, 2015)</w:t>
      </w:r>
      <w:r w:rsidR="00AB21EF" w:rsidRPr="00C265DF">
        <w:rPr>
          <w:rFonts w:eastAsia="Calibri" w:cstheme="minorHAnsi"/>
        </w:rPr>
        <w:t>.</w:t>
      </w:r>
    </w:p>
    <w:p w14:paraId="617412A5" w14:textId="77777777" w:rsidR="00A74179" w:rsidRPr="00C265DF" w:rsidRDefault="00A74179" w:rsidP="00360C2C">
      <w:pPr>
        <w:jc w:val="both"/>
        <w:rPr>
          <w:rFonts w:eastAsia="Calibri" w:cstheme="minorHAnsi"/>
        </w:rPr>
      </w:pPr>
    </w:p>
    <w:p w14:paraId="3CFC2CD7" w14:textId="77777777" w:rsidR="00A74179" w:rsidRPr="00C265DF" w:rsidRDefault="00A74179" w:rsidP="00360C2C">
      <w:pPr>
        <w:jc w:val="both"/>
        <w:rPr>
          <w:rFonts w:eastAsia="Calibri" w:cstheme="minorHAnsi"/>
        </w:rPr>
      </w:pPr>
      <w:r w:rsidRPr="00C265DF">
        <w:rPr>
          <w:rFonts w:eastAsia="Calibri" w:cstheme="minorHAnsi"/>
        </w:rPr>
        <w:t xml:space="preserve">The case for </w:t>
      </w:r>
      <w:proofErr w:type="gramStart"/>
      <w:r w:rsidR="00AB21EF" w:rsidRPr="00C265DF">
        <w:rPr>
          <w:rFonts w:eastAsia="Calibri" w:cstheme="minorHAnsi"/>
        </w:rPr>
        <w:t>taking action</w:t>
      </w:r>
      <w:proofErr w:type="gramEnd"/>
      <w:r w:rsidR="00AB21EF" w:rsidRPr="00C265DF">
        <w:rPr>
          <w:rFonts w:eastAsia="Calibri" w:cstheme="minorHAnsi"/>
        </w:rPr>
        <w:t xml:space="preserve"> </w:t>
      </w:r>
      <w:r w:rsidRPr="00C265DF">
        <w:rPr>
          <w:rFonts w:eastAsia="Calibri" w:cstheme="minorHAnsi"/>
        </w:rPr>
        <w:t>in a value chain to correct a chain good type of market failure – called ‘chain failure’ - rests on the answers to the following questions:</w:t>
      </w:r>
    </w:p>
    <w:p w14:paraId="31511956" w14:textId="77777777" w:rsidR="00A74179" w:rsidRPr="00C265DF" w:rsidRDefault="00A74179" w:rsidP="00360C2C">
      <w:pPr>
        <w:jc w:val="both"/>
        <w:rPr>
          <w:rFonts w:eastAsia="Calibri" w:cstheme="minorHAnsi"/>
        </w:rPr>
      </w:pPr>
    </w:p>
    <w:p w14:paraId="0F45BAEF" w14:textId="77777777" w:rsidR="00A74179" w:rsidRPr="00C265DF" w:rsidRDefault="00A74179" w:rsidP="00360C2C">
      <w:pPr>
        <w:jc w:val="both"/>
        <w:rPr>
          <w:rFonts w:eastAsia="Calibri" w:cstheme="minorHAnsi"/>
        </w:rPr>
      </w:pPr>
      <w:r w:rsidRPr="00C265DF">
        <w:rPr>
          <w:rFonts w:eastAsia="Calibri" w:cstheme="minorHAnsi"/>
        </w:rPr>
        <w:t>(</w:t>
      </w:r>
      <w:proofErr w:type="spellStart"/>
      <w:r w:rsidRPr="00C265DF">
        <w:rPr>
          <w:rFonts w:eastAsia="Calibri" w:cstheme="minorHAnsi"/>
        </w:rPr>
        <w:t>i</w:t>
      </w:r>
      <w:proofErr w:type="spellEnd"/>
      <w:r w:rsidRPr="00C265DF">
        <w:rPr>
          <w:rFonts w:eastAsia="Calibri" w:cstheme="minorHAnsi"/>
        </w:rPr>
        <w:t>)</w:t>
      </w:r>
      <w:r w:rsidRPr="00C265DF">
        <w:rPr>
          <w:rFonts w:eastAsia="Calibri" w:cstheme="minorHAnsi"/>
        </w:rPr>
        <w:tab/>
        <w:t xml:space="preserve">Is the case chain failure caused by the chain good characteristics of non-rivalry in consumption and selective non-excludability in use, leading to insufficient supply and use of something that would improve the efficiency of, and consumer value created by, the chain? </w:t>
      </w:r>
    </w:p>
    <w:p w14:paraId="01210944" w14:textId="77777777" w:rsidR="00A74179" w:rsidRPr="00C265DF" w:rsidRDefault="00A74179" w:rsidP="00360C2C">
      <w:pPr>
        <w:jc w:val="both"/>
        <w:rPr>
          <w:rFonts w:eastAsia="Calibri" w:cstheme="minorHAnsi"/>
        </w:rPr>
      </w:pPr>
      <w:r w:rsidRPr="00C265DF">
        <w:rPr>
          <w:rFonts w:eastAsia="Calibri" w:cstheme="minorHAnsi"/>
        </w:rPr>
        <w:t>(ii)</w:t>
      </w:r>
      <w:r w:rsidRPr="00C265DF">
        <w:rPr>
          <w:rFonts w:eastAsia="Calibri" w:cstheme="minorHAnsi"/>
        </w:rPr>
        <w:tab/>
        <w:t>If not public good features, are other market failures such as externalities, or asymmetric information a source of failures in this value chain?</w:t>
      </w:r>
    </w:p>
    <w:p w14:paraId="6B6D3025" w14:textId="77777777" w:rsidR="00A74179" w:rsidRPr="00C265DF" w:rsidRDefault="00A74179" w:rsidP="00360C2C">
      <w:pPr>
        <w:jc w:val="both"/>
        <w:rPr>
          <w:rFonts w:eastAsia="Calibri" w:cstheme="minorHAnsi"/>
        </w:rPr>
      </w:pPr>
      <w:r w:rsidRPr="00C265DF">
        <w:rPr>
          <w:rFonts w:eastAsia="Calibri" w:cstheme="minorHAnsi"/>
        </w:rPr>
        <w:t>(iii)</w:t>
      </w:r>
      <w:r w:rsidRPr="00C265DF">
        <w:rPr>
          <w:rFonts w:eastAsia="Calibri" w:cstheme="minorHAnsi"/>
        </w:rPr>
        <w:tab/>
        <w:t xml:space="preserve">If there is failure in the value chain, is it a chain failure that could be corrected solely by collective action of the private participants in the value chain or is public involvement needed? </w:t>
      </w:r>
    </w:p>
    <w:p w14:paraId="56DCEF5B" w14:textId="77777777" w:rsidR="00851952" w:rsidRPr="00C265DF" w:rsidRDefault="00851952" w:rsidP="00360C2C">
      <w:pPr>
        <w:jc w:val="both"/>
        <w:rPr>
          <w:rFonts w:eastAsia="Calibri" w:cstheme="minorHAnsi"/>
        </w:rPr>
      </w:pPr>
    </w:p>
    <w:p w14:paraId="74D75B6F" w14:textId="42D66BCD" w:rsidR="00631D85" w:rsidRPr="000231FD" w:rsidRDefault="00631D85" w:rsidP="00360C2C">
      <w:pPr>
        <w:jc w:val="both"/>
        <w:rPr>
          <w:rFonts w:eastAsia="Calibri" w:cstheme="minorHAnsi"/>
          <w:b/>
          <w:i/>
          <w:iCs/>
        </w:rPr>
      </w:pPr>
      <w:r w:rsidRPr="000231FD">
        <w:rPr>
          <w:rFonts w:eastAsia="Calibri" w:cstheme="minorHAnsi"/>
          <w:b/>
          <w:i/>
          <w:iCs/>
        </w:rPr>
        <w:t xml:space="preserve">Club </w:t>
      </w:r>
      <w:r w:rsidR="000231FD" w:rsidRPr="000231FD">
        <w:rPr>
          <w:rFonts w:eastAsia="Calibri" w:cstheme="minorHAnsi"/>
          <w:b/>
          <w:i/>
          <w:iCs/>
        </w:rPr>
        <w:t>g</w:t>
      </w:r>
      <w:r w:rsidRPr="000231FD">
        <w:rPr>
          <w:rFonts w:eastAsia="Calibri" w:cstheme="minorHAnsi"/>
          <w:b/>
          <w:i/>
          <w:iCs/>
        </w:rPr>
        <w:t>oods</w:t>
      </w:r>
    </w:p>
    <w:p w14:paraId="04DBA850" w14:textId="77777777" w:rsidR="00F870EE" w:rsidRPr="00C265DF" w:rsidRDefault="00F870EE" w:rsidP="00360C2C">
      <w:pPr>
        <w:jc w:val="both"/>
        <w:rPr>
          <w:rFonts w:eastAsia="Calibri" w:cstheme="minorHAnsi"/>
          <w:b/>
        </w:rPr>
      </w:pPr>
    </w:p>
    <w:p w14:paraId="79D4C99E" w14:textId="2C40D1CB" w:rsidR="00851952" w:rsidRPr="00C265DF" w:rsidRDefault="00C01AFF" w:rsidP="00360C2C">
      <w:pPr>
        <w:jc w:val="both"/>
        <w:rPr>
          <w:rFonts w:eastAsia="Calibri" w:cstheme="minorHAnsi"/>
        </w:rPr>
      </w:pPr>
      <w:r w:rsidRPr="00C265DF">
        <w:rPr>
          <w:rFonts w:eastAsia="Calibri" w:cstheme="minorHAnsi"/>
        </w:rPr>
        <w:t>A club good is a part</w:t>
      </w:r>
      <w:r w:rsidR="00845D08">
        <w:rPr>
          <w:rFonts w:eastAsia="Calibri" w:cstheme="minorHAnsi"/>
        </w:rPr>
        <w:t>-</w:t>
      </w:r>
      <w:r w:rsidRPr="00C265DF">
        <w:rPr>
          <w:rFonts w:eastAsia="Calibri" w:cstheme="minorHAnsi"/>
        </w:rPr>
        <w:t>private, part</w:t>
      </w:r>
      <w:r w:rsidR="000B4920">
        <w:rPr>
          <w:rFonts w:eastAsia="Calibri" w:cstheme="minorHAnsi"/>
        </w:rPr>
        <w:t>-p</w:t>
      </w:r>
      <w:r w:rsidRPr="00C265DF">
        <w:rPr>
          <w:rFonts w:eastAsia="Calibri" w:cstheme="minorHAnsi"/>
        </w:rPr>
        <w:t>ublic good. T</w:t>
      </w:r>
      <w:r w:rsidR="00851952" w:rsidRPr="00C265DF">
        <w:rPr>
          <w:rFonts w:eastAsia="Calibri" w:cstheme="minorHAnsi"/>
        </w:rPr>
        <w:t>he concept of chain goods can be considered as analogous to a club good (n</w:t>
      </w:r>
      <w:r w:rsidR="00A200A8" w:rsidRPr="00C265DF">
        <w:rPr>
          <w:rFonts w:eastAsia="Calibri" w:cstheme="minorHAnsi"/>
        </w:rPr>
        <w:t>on-rival in consumption, exclud</w:t>
      </w:r>
      <w:r w:rsidR="00851952" w:rsidRPr="00C265DF">
        <w:rPr>
          <w:rFonts w:eastAsia="Calibri" w:cstheme="minorHAnsi"/>
        </w:rPr>
        <w:t xml:space="preserve">able in use) where the club comprises </w:t>
      </w:r>
      <w:r w:rsidRPr="00C265DF">
        <w:rPr>
          <w:rFonts w:eastAsia="Calibri" w:cstheme="minorHAnsi"/>
        </w:rPr>
        <w:t xml:space="preserve">members of a value chain </w:t>
      </w:r>
      <w:r w:rsidR="00C87F2A">
        <w:rPr>
          <w:rFonts w:eastAsia="Calibri" w:cstheme="minorHAnsi"/>
        </w:rPr>
        <w:t xml:space="preserve">and </w:t>
      </w:r>
      <w:r w:rsidRPr="00C265DF">
        <w:rPr>
          <w:rFonts w:eastAsia="Calibri" w:cstheme="minorHAnsi"/>
        </w:rPr>
        <w:t>uses</w:t>
      </w:r>
      <w:r w:rsidR="00851952" w:rsidRPr="00C265DF">
        <w:rPr>
          <w:rFonts w:eastAsia="Calibri" w:cstheme="minorHAnsi"/>
        </w:rPr>
        <w:t xml:space="preserve"> collective action </w:t>
      </w:r>
      <w:r w:rsidRPr="00C265DF">
        <w:rPr>
          <w:rFonts w:eastAsia="Calibri" w:cstheme="minorHAnsi"/>
        </w:rPr>
        <w:t>to increase chain surplus</w:t>
      </w:r>
      <w:r w:rsidR="00C87F2A">
        <w:rPr>
          <w:rFonts w:eastAsia="Calibri" w:cstheme="minorHAnsi"/>
        </w:rPr>
        <w:t xml:space="preserve"> (Fleming </w:t>
      </w:r>
      <w:r w:rsidR="006049F6" w:rsidRPr="006049F6">
        <w:rPr>
          <w:rFonts w:eastAsia="Calibri" w:cstheme="minorHAnsi"/>
          <w:i/>
        </w:rPr>
        <w:t>et al.</w:t>
      </w:r>
      <w:r w:rsidR="00C87F2A">
        <w:rPr>
          <w:rFonts w:eastAsia="Calibri" w:cstheme="minorHAnsi"/>
        </w:rPr>
        <w:t>, 2018)</w:t>
      </w:r>
      <w:r w:rsidRPr="00C265DF">
        <w:rPr>
          <w:rFonts w:eastAsia="Calibri" w:cstheme="minorHAnsi"/>
        </w:rPr>
        <w:t>.</w:t>
      </w:r>
    </w:p>
    <w:p w14:paraId="7347BA51" w14:textId="77777777" w:rsidR="00A74179" w:rsidRPr="00C265DF" w:rsidRDefault="00A74179" w:rsidP="00360C2C">
      <w:pPr>
        <w:jc w:val="both"/>
        <w:rPr>
          <w:rFonts w:eastAsia="Calibri" w:cstheme="minorHAnsi"/>
        </w:rPr>
      </w:pPr>
    </w:p>
    <w:p w14:paraId="21C3A273" w14:textId="0216CF57" w:rsidR="00A74179" w:rsidRPr="000231FD" w:rsidRDefault="00296246" w:rsidP="00360C2C">
      <w:pPr>
        <w:jc w:val="both"/>
        <w:rPr>
          <w:rFonts w:eastAsia="Calibri" w:cstheme="minorHAnsi"/>
          <w:b/>
          <w:bCs/>
          <w:i/>
          <w:iCs/>
        </w:rPr>
      </w:pPr>
      <w:r w:rsidRPr="000231FD">
        <w:rPr>
          <w:rFonts w:eastAsia="Calibri" w:cstheme="minorHAnsi"/>
          <w:b/>
          <w:bCs/>
          <w:i/>
          <w:iCs/>
        </w:rPr>
        <w:t>The P</w:t>
      </w:r>
      <w:r w:rsidR="00C01AFF" w:rsidRPr="000231FD">
        <w:rPr>
          <w:rFonts w:eastAsia="Calibri" w:cstheme="minorHAnsi"/>
          <w:b/>
          <w:bCs/>
          <w:i/>
          <w:iCs/>
        </w:rPr>
        <w:t xml:space="preserve">roductivity Commission </w:t>
      </w:r>
      <w:r w:rsidRPr="000231FD">
        <w:rPr>
          <w:rFonts w:eastAsia="Calibri" w:cstheme="minorHAnsi"/>
          <w:b/>
          <w:bCs/>
          <w:i/>
          <w:iCs/>
        </w:rPr>
        <w:t xml:space="preserve">and </w:t>
      </w:r>
      <w:r w:rsidR="000231FD">
        <w:rPr>
          <w:rFonts w:eastAsia="Calibri" w:cstheme="minorHAnsi"/>
          <w:b/>
          <w:bCs/>
          <w:i/>
          <w:iCs/>
        </w:rPr>
        <w:t>i</w:t>
      </w:r>
      <w:r w:rsidRPr="000231FD">
        <w:rPr>
          <w:rFonts w:eastAsia="Calibri" w:cstheme="minorHAnsi"/>
          <w:b/>
          <w:bCs/>
          <w:i/>
          <w:iCs/>
        </w:rPr>
        <w:t xml:space="preserve">ndustry </w:t>
      </w:r>
      <w:r w:rsidR="000231FD">
        <w:rPr>
          <w:rFonts w:eastAsia="Calibri" w:cstheme="minorHAnsi"/>
          <w:b/>
          <w:bCs/>
          <w:i/>
          <w:iCs/>
        </w:rPr>
        <w:t>g</w:t>
      </w:r>
      <w:r w:rsidRPr="000231FD">
        <w:rPr>
          <w:rFonts w:eastAsia="Calibri" w:cstheme="minorHAnsi"/>
          <w:b/>
          <w:bCs/>
          <w:i/>
          <w:iCs/>
        </w:rPr>
        <w:t>ood</w:t>
      </w:r>
      <w:r w:rsidR="00F941A8">
        <w:rPr>
          <w:rFonts w:eastAsia="Calibri" w:cstheme="minorHAnsi"/>
          <w:b/>
          <w:bCs/>
          <w:i/>
          <w:iCs/>
        </w:rPr>
        <w:t>s</w:t>
      </w:r>
    </w:p>
    <w:p w14:paraId="693BD457" w14:textId="77777777" w:rsidR="00C01AFF" w:rsidRPr="00C265DF" w:rsidRDefault="00C01AFF" w:rsidP="00360C2C">
      <w:pPr>
        <w:jc w:val="both"/>
        <w:rPr>
          <w:rFonts w:eastAsia="Calibri" w:cstheme="minorHAnsi"/>
          <w:bCs/>
        </w:rPr>
      </w:pPr>
    </w:p>
    <w:p w14:paraId="374E0125" w14:textId="77777777" w:rsidR="00010C21" w:rsidRPr="00C265DF" w:rsidRDefault="00296246" w:rsidP="00360C2C">
      <w:pPr>
        <w:jc w:val="both"/>
        <w:rPr>
          <w:rFonts w:eastAsia="Calibri" w:cstheme="minorHAnsi"/>
          <w:bCs/>
        </w:rPr>
      </w:pPr>
      <w:r w:rsidRPr="00C265DF">
        <w:rPr>
          <w:rFonts w:eastAsia="Calibri" w:cstheme="minorHAnsi"/>
          <w:bCs/>
        </w:rPr>
        <w:lastRenderedPageBreak/>
        <w:t xml:space="preserve">The </w:t>
      </w:r>
      <w:r w:rsidR="00010C21" w:rsidRPr="00C265DF">
        <w:rPr>
          <w:rFonts w:eastAsia="Calibri" w:cstheme="minorHAnsi"/>
          <w:bCs/>
        </w:rPr>
        <w:t>P</w:t>
      </w:r>
      <w:r w:rsidR="00C01AFF" w:rsidRPr="00C265DF">
        <w:rPr>
          <w:rFonts w:eastAsia="Calibri" w:cstheme="minorHAnsi"/>
          <w:bCs/>
        </w:rPr>
        <w:t xml:space="preserve">roductivity </w:t>
      </w:r>
      <w:r w:rsidR="00010C21" w:rsidRPr="00C265DF">
        <w:rPr>
          <w:rFonts w:eastAsia="Calibri" w:cstheme="minorHAnsi"/>
          <w:bCs/>
        </w:rPr>
        <w:t>C</w:t>
      </w:r>
      <w:r w:rsidR="00C01AFF" w:rsidRPr="00C265DF">
        <w:rPr>
          <w:rFonts w:eastAsia="Calibri" w:cstheme="minorHAnsi"/>
          <w:bCs/>
        </w:rPr>
        <w:t>ommission report of 2</w:t>
      </w:r>
      <w:r w:rsidR="00010C21" w:rsidRPr="00C265DF">
        <w:rPr>
          <w:rFonts w:eastAsia="Calibri" w:cstheme="minorHAnsi"/>
          <w:bCs/>
        </w:rPr>
        <w:t xml:space="preserve">010 into the wheat export industry reported that </w:t>
      </w:r>
      <w:r w:rsidR="00C01AFF" w:rsidRPr="00C265DF">
        <w:rPr>
          <w:rFonts w:eastAsia="Calibri" w:cstheme="minorHAnsi"/>
          <w:bCs/>
        </w:rPr>
        <w:t xml:space="preserve">the </w:t>
      </w:r>
      <w:r w:rsidRPr="00C265DF">
        <w:rPr>
          <w:rFonts w:eastAsia="Calibri" w:cstheme="minorHAnsi"/>
          <w:bCs/>
        </w:rPr>
        <w:t>grains industry uses the term ‘industry good’</w:t>
      </w:r>
      <w:r w:rsidR="00010C21" w:rsidRPr="00C265DF">
        <w:rPr>
          <w:rFonts w:eastAsia="Calibri" w:cstheme="minorHAnsi"/>
          <w:bCs/>
        </w:rPr>
        <w:t xml:space="preserve"> functions to describe services </w:t>
      </w:r>
      <w:r w:rsidRPr="00C265DF">
        <w:rPr>
          <w:rFonts w:eastAsia="Calibri" w:cstheme="minorHAnsi"/>
          <w:bCs/>
        </w:rPr>
        <w:t>provided to the industry that support trade and indu</w:t>
      </w:r>
      <w:r w:rsidR="00010C21" w:rsidRPr="00C265DF">
        <w:rPr>
          <w:rFonts w:eastAsia="Calibri" w:cstheme="minorHAnsi"/>
          <w:bCs/>
        </w:rPr>
        <w:t xml:space="preserve">stry development and affect the </w:t>
      </w:r>
      <w:r w:rsidRPr="00C265DF">
        <w:rPr>
          <w:rFonts w:eastAsia="Calibri" w:cstheme="minorHAnsi"/>
          <w:bCs/>
        </w:rPr>
        <w:t>performance of the entire industry</w:t>
      </w:r>
      <w:r w:rsidR="00010C21" w:rsidRPr="00C265DF">
        <w:rPr>
          <w:rFonts w:eastAsia="Calibri" w:cstheme="minorHAnsi"/>
          <w:bCs/>
        </w:rPr>
        <w:t xml:space="preserve"> (p</w:t>
      </w:r>
      <w:r w:rsidRPr="00C265DF">
        <w:rPr>
          <w:rFonts w:eastAsia="Calibri" w:cstheme="minorHAnsi"/>
          <w:bCs/>
        </w:rPr>
        <w:t>.</w:t>
      </w:r>
      <w:r w:rsidR="00C01AFF" w:rsidRPr="00C265DF">
        <w:rPr>
          <w:rFonts w:eastAsia="Calibri" w:cstheme="minorHAnsi"/>
          <w:bCs/>
        </w:rPr>
        <w:t xml:space="preserve">23). </w:t>
      </w:r>
    </w:p>
    <w:p w14:paraId="468EC5BA" w14:textId="77777777" w:rsidR="00F870EE" w:rsidRPr="00C265DF" w:rsidRDefault="00F870EE" w:rsidP="00360C2C">
      <w:pPr>
        <w:jc w:val="both"/>
        <w:rPr>
          <w:rFonts w:eastAsia="Calibri" w:cstheme="minorHAnsi"/>
          <w:bCs/>
        </w:rPr>
      </w:pPr>
    </w:p>
    <w:p w14:paraId="6E444FE0" w14:textId="77777777" w:rsidR="00010C21" w:rsidRPr="00C265DF" w:rsidRDefault="0056642E" w:rsidP="00360C2C">
      <w:pPr>
        <w:jc w:val="both"/>
        <w:rPr>
          <w:rFonts w:eastAsia="Calibri" w:cstheme="minorHAnsi"/>
          <w:bCs/>
        </w:rPr>
      </w:pPr>
      <w:r w:rsidRPr="00C265DF">
        <w:rPr>
          <w:rFonts w:eastAsia="Calibri" w:cstheme="minorHAnsi"/>
          <w:bCs/>
        </w:rPr>
        <w:t xml:space="preserve">Industry goods may apply only to the grains industry or have some application to the economy at large, and this has implications for applying the beneficiary </w:t>
      </w:r>
      <w:proofErr w:type="gramStart"/>
      <w:r w:rsidRPr="00C265DF">
        <w:rPr>
          <w:rFonts w:eastAsia="Calibri" w:cstheme="minorHAnsi"/>
          <w:bCs/>
        </w:rPr>
        <w:t>pays</w:t>
      </w:r>
      <w:proofErr w:type="gramEnd"/>
      <w:r w:rsidRPr="00C265DF">
        <w:rPr>
          <w:rFonts w:eastAsia="Calibri" w:cstheme="minorHAnsi"/>
          <w:bCs/>
        </w:rPr>
        <w:t xml:space="preserve"> criterion to funding questions.</w:t>
      </w:r>
      <w:r w:rsidR="00C01AFF" w:rsidRPr="00C265DF">
        <w:rPr>
          <w:rFonts w:eastAsia="Calibri" w:cstheme="minorHAnsi"/>
          <w:bCs/>
        </w:rPr>
        <w:t xml:space="preserve"> </w:t>
      </w:r>
      <w:r w:rsidR="00010C21" w:rsidRPr="00C265DF">
        <w:rPr>
          <w:rFonts w:eastAsia="Calibri" w:cstheme="minorHAnsi"/>
          <w:bCs/>
        </w:rPr>
        <w:t xml:space="preserve">The PC went on: </w:t>
      </w:r>
    </w:p>
    <w:p w14:paraId="4DB94660" w14:textId="77777777" w:rsidR="00C01AFF" w:rsidRPr="00C265DF" w:rsidRDefault="00C01AFF" w:rsidP="00360C2C">
      <w:pPr>
        <w:jc w:val="both"/>
        <w:rPr>
          <w:rFonts w:eastAsia="Calibri" w:cstheme="minorHAnsi"/>
          <w:bCs/>
        </w:rPr>
      </w:pPr>
    </w:p>
    <w:p w14:paraId="57CDB068" w14:textId="45C3B5E8" w:rsidR="00296246" w:rsidRPr="00C265DF" w:rsidRDefault="000F766F" w:rsidP="00360C2C">
      <w:pPr>
        <w:jc w:val="both"/>
        <w:rPr>
          <w:rFonts w:eastAsia="Calibri" w:cstheme="minorHAnsi"/>
          <w:bCs/>
        </w:rPr>
      </w:pPr>
      <w:r>
        <w:rPr>
          <w:rFonts w:eastAsia="Calibri" w:cstheme="minorHAnsi"/>
          <w:bCs/>
        </w:rPr>
        <w:t>‘</w:t>
      </w:r>
      <w:r w:rsidR="00010C21" w:rsidRPr="00C265DF">
        <w:rPr>
          <w:rFonts w:eastAsia="Calibri" w:cstheme="minorHAnsi"/>
          <w:bCs/>
        </w:rPr>
        <w:t>a</w:t>
      </w:r>
      <w:r w:rsidR="00296246" w:rsidRPr="00C265DF">
        <w:rPr>
          <w:rFonts w:eastAsia="Calibri" w:cstheme="minorHAnsi"/>
          <w:bCs/>
        </w:rPr>
        <w:t xml:space="preserve"> small number of industry goods exhibit ‘publ</w:t>
      </w:r>
      <w:r w:rsidR="00010C21" w:rsidRPr="00C265DF">
        <w:rPr>
          <w:rFonts w:eastAsia="Calibri" w:cstheme="minorHAnsi"/>
          <w:bCs/>
        </w:rPr>
        <w:t xml:space="preserve">ic good’ characteristics. These </w:t>
      </w:r>
      <w:r w:rsidR="00296246" w:rsidRPr="00C265DF">
        <w:rPr>
          <w:rFonts w:eastAsia="Calibri" w:cstheme="minorHAnsi"/>
          <w:bCs/>
        </w:rPr>
        <w:t>goods may have value to the industry, and even be important to its efficient</w:t>
      </w:r>
      <w:r w:rsidR="00C01AFF" w:rsidRPr="00C265DF">
        <w:rPr>
          <w:rFonts w:eastAsia="Calibri" w:cstheme="minorHAnsi"/>
          <w:bCs/>
        </w:rPr>
        <w:t xml:space="preserve"> </w:t>
      </w:r>
      <w:r w:rsidR="00296246" w:rsidRPr="00C265DF">
        <w:rPr>
          <w:rFonts w:eastAsia="Calibri" w:cstheme="minorHAnsi"/>
          <w:bCs/>
        </w:rPr>
        <w:t>operation, but will be underprovided if left to the industry to fund on a voluntary</w:t>
      </w:r>
      <w:r w:rsidR="00C01AFF" w:rsidRPr="00C265DF">
        <w:rPr>
          <w:rFonts w:eastAsia="Calibri" w:cstheme="minorHAnsi"/>
          <w:bCs/>
        </w:rPr>
        <w:t xml:space="preserve"> </w:t>
      </w:r>
      <w:r w:rsidR="00296246" w:rsidRPr="00C265DF">
        <w:rPr>
          <w:rFonts w:eastAsia="Calibri" w:cstheme="minorHAnsi"/>
          <w:bCs/>
        </w:rPr>
        <w:t>basis. In principle, the cost of providing an industry good function should be borne by</w:t>
      </w:r>
      <w:r w:rsidR="00C01AFF" w:rsidRPr="00C265DF">
        <w:rPr>
          <w:rFonts w:eastAsia="Calibri" w:cstheme="minorHAnsi"/>
          <w:bCs/>
        </w:rPr>
        <w:t xml:space="preserve"> </w:t>
      </w:r>
      <w:r w:rsidR="00296246" w:rsidRPr="00C265DF">
        <w:rPr>
          <w:rFonts w:eastAsia="Calibri" w:cstheme="minorHAnsi"/>
          <w:bCs/>
        </w:rPr>
        <w:t>those who benefit from it.</w:t>
      </w:r>
      <w:r>
        <w:rPr>
          <w:rFonts w:eastAsia="Calibri" w:cstheme="minorHAnsi"/>
          <w:bCs/>
        </w:rPr>
        <w:t>’</w:t>
      </w:r>
    </w:p>
    <w:p w14:paraId="08F57654" w14:textId="77777777" w:rsidR="00010C21" w:rsidRPr="00C265DF" w:rsidRDefault="00010C21" w:rsidP="00360C2C">
      <w:pPr>
        <w:jc w:val="both"/>
        <w:rPr>
          <w:rFonts w:eastAsia="Calibri" w:cstheme="minorHAnsi"/>
          <w:bCs/>
        </w:rPr>
      </w:pPr>
    </w:p>
    <w:p w14:paraId="4BC9213F" w14:textId="77777777" w:rsidR="00B11A97" w:rsidRPr="00C265DF" w:rsidRDefault="00010C21" w:rsidP="00360C2C">
      <w:pPr>
        <w:jc w:val="both"/>
        <w:rPr>
          <w:rFonts w:eastAsia="Calibri" w:cstheme="minorHAnsi"/>
          <w:bCs/>
        </w:rPr>
      </w:pPr>
      <w:r w:rsidRPr="00C265DF">
        <w:rPr>
          <w:rFonts w:eastAsia="Calibri" w:cstheme="minorHAnsi"/>
          <w:bCs/>
        </w:rPr>
        <w:t>In this report the PC set out the</w:t>
      </w:r>
      <w:r w:rsidR="0056642E" w:rsidRPr="00C265DF">
        <w:rPr>
          <w:rFonts w:eastAsia="Calibri" w:cstheme="minorHAnsi"/>
          <w:bCs/>
        </w:rPr>
        <w:t xml:space="preserve"> </w:t>
      </w:r>
      <w:proofErr w:type="gramStart"/>
      <w:r w:rsidR="0056642E" w:rsidRPr="00C265DF">
        <w:rPr>
          <w:rFonts w:eastAsia="Calibri" w:cstheme="minorHAnsi"/>
          <w:bCs/>
        </w:rPr>
        <w:t>Industry</w:t>
      </w:r>
      <w:proofErr w:type="gramEnd"/>
      <w:r w:rsidR="0056642E" w:rsidRPr="00C265DF">
        <w:rPr>
          <w:rFonts w:eastAsia="Calibri" w:cstheme="minorHAnsi"/>
          <w:bCs/>
        </w:rPr>
        <w:t xml:space="preserve"> good functions of the grains industry and who benefits from them.</w:t>
      </w:r>
      <w:r w:rsidR="00C01AFF" w:rsidRPr="00C265DF">
        <w:rPr>
          <w:rFonts w:eastAsia="Calibri" w:cstheme="minorHAnsi"/>
          <w:bCs/>
        </w:rPr>
        <w:t xml:space="preserve"> </w:t>
      </w:r>
      <w:r w:rsidR="0056642E" w:rsidRPr="00C265DF">
        <w:rPr>
          <w:rFonts w:eastAsia="Calibri" w:cstheme="minorHAnsi"/>
          <w:bCs/>
        </w:rPr>
        <w:t xml:space="preserve">Crop shaping activities and industry strategic planning mostly of a private commercial nature, as also was </w:t>
      </w:r>
      <w:r w:rsidR="00C01AFF" w:rsidRPr="00C265DF">
        <w:rPr>
          <w:rFonts w:eastAsia="Calibri" w:cstheme="minorHAnsi"/>
          <w:bCs/>
        </w:rPr>
        <w:t xml:space="preserve">some information about </w:t>
      </w:r>
      <w:r w:rsidR="0056642E" w:rsidRPr="00C265DF">
        <w:rPr>
          <w:rFonts w:eastAsia="Calibri" w:cstheme="minorHAnsi"/>
          <w:bCs/>
        </w:rPr>
        <w:t>stocks, receival standar</w:t>
      </w:r>
      <w:r w:rsidR="005F5E8D" w:rsidRPr="00C265DF">
        <w:rPr>
          <w:rFonts w:eastAsia="Calibri" w:cstheme="minorHAnsi"/>
          <w:bCs/>
        </w:rPr>
        <w:t>ds, te</w:t>
      </w:r>
      <w:r w:rsidR="0056642E" w:rsidRPr="00C265DF">
        <w:rPr>
          <w:rFonts w:eastAsia="Calibri" w:cstheme="minorHAnsi"/>
          <w:bCs/>
        </w:rPr>
        <w:t>chnica</w:t>
      </w:r>
      <w:r w:rsidR="00C01AFF" w:rsidRPr="00C265DF">
        <w:rPr>
          <w:rFonts w:eastAsia="Calibri" w:cstheme="minorHAnsi"/>
          <w:bCs/>
        </w:rPr>
        <w:t>l market support, wh</w:t>
      </w:r>
      <w:r w:rsidR="0056642E" w:rsidRPr="00C265DF">
        <w:rPr>
          <w:rFonts w:eastAsia="Calibri" w:cstheme="minorHAnsi"/>
          <w:bCs/>
        </w:rPr>
        <w:t>eat branding, wheat classification and promotion (p.24)</w:t>
      </w:r>
      <w:r w:rsidR="00C01AFF" w:rsidRPr="00C265DF">
        <w:rPr>
          <w:rFonts w:eastAsia="Calibri" w:cstheme="minorHAnsi"/>
          <w:bCs/>
        </w:rPr>
        <w:t xml:space="preserve">. </w:t>
      </w:r>
      <w:r w:rsidR="0056642E" w:rsidRPr="00C265DF">
        <w:rPr>
          <w:rFonts w:eastAsia="Calibri" w:cstheme="minorHAnsi"/>
          <w:bCs/>
        </w:rPr>
        <w:t>Information that wa</w:t>
      </w:r>
      <w:r w:rsidR="00C01AFF" w:rsidRPr="00C265DF">
        <w:rPr>
          <w:rFonts w:eastAsia="Calibri" w:cstheme="minorHAnsi"/>
          <w:bCs/>
        </w:rPr>
        <w:t>s core long-term information was ‘Industry Good’ as it had</w:t>
      </w:r>
      <w:r w:rsidR="0056642E" w:rsidRPr="00C265DF">
        <w:rPr>
          <w:rFonts w:eastAsia="Calibri" w:cstheme="minorHAnsi"/>
          <w:bCs/>
        </w:rPr>
        <w:t xml:space="preserve"> industry and wider public good characteristics</w:t>
      </w:r>
      <w:r w:rsidR="00C01AFF" w:rsidRPr="00C265DF">
        <w:rPr>
          <w:rFonts w:eastAsia="Calibri" w:cstheme="minorHAnsi"/>
          <w:bCs/>
        </w:rPr>
        <w:t>,</w:t>
      </w:r>
      <w:r w:rsidR="0056642E" w:rsidRPr="00C265DF">
        <w:rPr>
          <w:rFonts w:eastAsia="Calibri" w:cstheme="minorHAnsi"/>
          <w:bCs/>
        </w:rPr>
        <w:t xml:space="preserve"> while information about stocks by state and nationally was industry good.</w:t>
      </w:r>
      <w:r w:rsidR="005F5E8D" w:rsidRPr="00C265DF">
        <w:rPr>
          <w:rFonts w:eastAsia="Calibri" w:cstheme="minorHAnsi"/>
          <w:bCs/>
        </w:rPr>
        <w:t xml:space="preserve"> Trade policy advocacy was both an industry good and a wider public good.</w:t>
      </w:r>
      <w:r w:rsidR="00C01AFF" w:rsidRPr="00C265DF">
        <w:rPr>
          <w:rFonts w:eastAsia="Calibri" w:cstheme="minorHAnsi"/>
          <w:bCs/>
        </w:rPr>
        <w:t xml:space="preserve"> The PC noted that if</w:t>
      </w:r>
      <w:r w:rsidR="00296246" w:rsidRPr="00C265DF">
        <w:rPr>
          <w:rFonts w:eastAsia="Calibri" w:cstheme="minorHAnsi"/>
          <w:bCs/>
        </w:rPr>
        <w:t xml:space="preserve"> the industry sees merit in the coordinated provision of a range of industry goods,</w:t>
      </w:r>
      <w:r w:rsidR="00C01AFF" w:rsidRPr="00C265DF">
        <w:rPr>
          <w:rFonts w:eastAsia="Calibri" w:cstheme="minorHAnsi"/>
          <w:bCs/>
        </w:rPr>
        <w:t xml:space="preserve"> </w:t>
      </w:r>
      <w:r w:rsidR="00296246" w:rsidRPr="00C265DF">
        <w:rPr>
          <w:rFonts w:eastAsia="Calibri" w:cstheme="minorHAnsi"/>
          <w:bCs/>
        </w:rPr>
        <w:t>it may wish to consider est</w:t>
      </w:r>
      <w:r w:rsidR="0056642E" w:rsidRPr="00C265DF">
        <w:rPr>
          <w:rFonts w:eastAsia="Calibri" w:cstheme="minorHAnsi"/>
          <w:bCs/>
        </w:rPr>
        <w:t>ablishing an industry-led body (p.24).</w:t>
      </w:r>
      <w:r w:rsidR="00C01AFF" w:rsidRPr="00C265DF">
        <w:rPr>
          <w:rFonts w:eastAsia="Calibri" w:cstheme="minorHAnsi"/>
          <w:bCs/>
        </w:rPr>
        <w:t xml:space="preserve"> T</w:t>
      </w:r>
      <w:r w:rsidR="00D152BE" w:rsidRPr="00C265DF">
        <w:rPr>
          <w:rFonts w:eastAsia="Calibri" w:cstheme="minorHAnsi"/>
          <w:bCs/>
        </w:rPr>
        <w:t>he Product</w:t>
      </w:r>
      <w:r w:rsidR="00C01AFF" w:rsidRPr="00C265DF">
        <w:rPr>
          <w:rFonts w:eastAsia="Calibri" w:cstheme="minorHAnsi"/>
          <w:bCs/>
        </w:rPr>
        <w:t>ivity Commission report saw classification</w:t>
      </w:r>
      <w:r w:rsidR="00D152BE" w:rsidRPr="00C265DF">
        <w:rPr>
          <w:rFonts w:eastAsia="Calibri" w:cstheme="minorHAnsi"/>
          <w:bCs/>
        </w:rPr>
        <w:t xml:space="preserve"> as a ‘weights and </w:t>
      </w:r>
      <w:r w:rsidR="00C01AFF" w:rsidRPr="00C265DF">
        <w:rPr>
          <w:rFonts w:eastAsia="Calibri" w:cstheme="minorHAnsi"/>
          <w:bCs/>
        </w:rPr>
        <w:t>measures’ type of case, saying:</w:t>
      </w:r>
    </w:p>
    <w:p w14:paraId="7E0D5895" w14:textId="77777777" w:rsidR="00D152BE" w:rsidRPr="00C265DF" w:rsidRDefault="00D152BE" w:rsidP="00360C2C">
      <w:pPr>
        <w:jc w:val="both"/>
        <w:rPr>
          <w:rFonts w:eastAsia="Calibri" w:cstheme="minorHAnsi"/>
          <w:bCs/>
        </w:rPr>
      </w:pPr>
    </w:p>
    <w:p w14:paraId="610C3F24" w14:textId="56E15ABF" w:rsidR="00B11A97" w:rsidRPr="00C265DF" w:rsidRDefault="00AF4D93" w:rsidP="00360C2C">
      <w:pPr>
        <w:jc w:val="both"/>
        <w:rPr>
          <w:rFonts w:eastAsia="Calibri" w:cstheme="minorHAnsi"/>
          <w:bCs/>
        </w:rPr>
      </w:pPr>
      <w:r>
        <w:rPr>
          <w:rFonts w:eastAsia="Calibri" w:cstheme="minorHAnsi"/>
          <w:bCs/>
        </w:rPr>
        <w:t>‘</w:t>
      </w:r>
      <w:r w:rsidR="00B11A97" w:rsidRPr="00C265DF">
        <w:rPr>
          <w:rFonts w:eastAsia="Calibri" w:cstheme="minorHAnsi"/>
          <w:bCs/>
        </w:rPr>
        <w:t>The quality standards system is an ‘industry good’ function, which has a</w:t>
      </w:r>
      <w:r w:rsidR="00F870EE" w:rsidRPr="00C265DF">
        <w:rPr>
          <w:rFonts w:eastAsia="Calibri" w:cstheme="minorHAnsi"/>
          <w:bCs/>
        </w:rPr>
        <w:t xml:space="preserve"> </w:t>
      </w:r>
      <w:r w:rsidR="00B11A97" w:rsidRPr="00C265DF">
        <w:rPr>
          <w:rFonts w:eastAsia="Calibri" w:cstheme="minorHAnsi"/>
          <w:bCs/>
        </w:rPr>
        <w:t>combination of private and intra-industry public good characteristics.</w:t>
      </w:r>
      <w:r w:rsidR="00F870EE" w:rsidRPr="00C265DF">
        <w:rPr>
          <w:rFonts w:eastAsia="Calibri" w:cstheme="minorHAnsi"/>
          <w:bCs/>
        </w:rPr>
        <w:t xml:space="preserve"> That is </w:t>
      </w:r>
      <w:r w:rsidR="00B11A97" w:rsidRPr="00C265DF">
        <w:rPr>
          <w:rFonts w:eastAsia="Calibri" w:cstheme="minorHAnsi"/>
          <w:bCs/>
        </w:rPr>
        <w:t>although the use and benefits of the system are confined to the industry</w:t>
      </w:r>
      <w:r w:rsidR="00F870EE" w:rsidRPr="00C265DF">
        <w:rPr>
          <w:rFonts w:eastAsia="Calibri" w:cstheme="minorHAnsi"/>
          <w:bCs/>
        </w:rPr>
        <w:t xml:space="preserve"> </w:t>
      </w:r>
      <w:r w:rsidR="00B11A97" w:rsidRPr="00C265DF">
        <w:rPr>
          <w:rFonts w:eastAsia="Calibri" w:cstheme="minorHAnsi"/>
          <w:bCs/>
        </w:rPr>
        <w:t>itself, those benefits cannot be captured exclusively by any individual industry</w:t>
      </w:r>
      <w:r w:rsidR="00F870EE" w:rsidRPr="00C265DF">
        <w:rPr>
          <w:rFonts w:eastAsia="Calibri" w:cstheme="minorHAnsi"/>
          <w:bCs/>
        </w:rPr>
        <w:t xml:space="preserve"> </w:t>
      </w:r>
      <w:r w:rsidR="00B11A97" w:rsidRPr="00C265DF">
        <w:rPr>
          <w:rFonts w:eastAsia="Calibri" w:cstheme="minorHAnsi"/>
          <w:bCs/>
        </w:rPr>
        <w:t>participant. There is little or no commercial incentive for participants to</w:t>
      </w:r>
      <w:r w:rsidR="00F870EE" w:rsidRPr="00C265DF">
        <w:rPr>
          <w:rFonts w:eastAsia="Calibri" w:cstheme="minorHAnsi"/>
          <w:bCs/>
        </w:rPr>
        <w:t xml:space="preserve"> </w:t>
      </w:r>
      <w:r w:rsidR="00B11A97" w:rsidRPr="00C265DF">
        <w:rPr>
          <w:rFonts w:eastAsia="Calibri" w:cstheme="minorHAnsi"/>
          <w:bCs/>
        </w:rPr>
        <w:t>independently provide or maintain a system of quality standards, and many of the</w:t>
      </w:r>
      <w:r w:rsidR="00F870EE" w:rsidRPr="00C265DF">
        <w:rPr>
          <w:rFonts w:eastAsia="Calibri" w:cstheme="minorHAnsi"/>
          <w:bCs/>
        </w:rPr>
        <w:t xml:space="preserve"> </w:t>
      </w:r>
      <w:r w:rsidR="00B11A97" w:rsidRPr="00C265DF">
        <w:rPr>
          <w:rFonts w:eastAsia="Calibri" w:cstheme="minorHAnsi"/>
          <w:bCs/>
        </w:rPr>
        <w:t xml:space="preserve">benefits lie in </w:t>
      </w:r>
      <w:proofErr w:type="gramStart"/>
      <w:r w:rsidR="00B11A97" w:rsidRPr="00C265DF">
        <w:rPr>
          <w:rFonts w:eastAsia="Calibri" w:cstheme="minorHAnsi"/>
          <w:bCs/>
        </w:rPr>
        <w:t>there being</w:t>
      </w:r>
      <w:proofErr w:type="gramEnd"/>
      <w:r w:rsidR="00B11A97" w:rsidRPr="00C265DF">
        <w:rPr>
          <w:rFonts w:eastAsia="Calibri" w:cstheme="minorHAnsi"/>
          <w:bCs/>
        </w:rPr>
        <w:t xml:space="preserve"> widespread use of the system. Hence, there is every</w:t>
      </w:r>
      <w:r w:rsidR="00F870EE" w:rsidRPr="00C265DF">
        <w:rPr>
          <w:rFonts w:eastAsia="Calibri" w:cstheme="minorHAnsi"/>
          <w:bCs/>
        </w:rPr>
        <w:t xml:space="preserve"> </w:t>
      </w:r>
      <w:r w:rsidR="00B11A97" w:rsidRPr="00C265DF">
        <w:rPr>
          <w:rFonts w:eastAsia="Calibri" w:cstheme="minorHAnsi"/>
          <w:bCs/>
        </w:rPr>
        <w:t xml:space="preserve">incentive for </w:t>
      </w:r>
      <w:proofErr w:type="gramStart"/>
      <w:r w:rsidR="00B11A97" w:rsidRPr="00C265DF">
        <w:rPr>
          <w:rFonts w:eastAsia="Calibri" w:cstheme="minorHAnsi"/>
          <w:bCs/>
        </w:rPr>
        <w:t>the industry</w:t>
      </w:r>
      <w:proofErr w:type="gramEnd"/>
      <w:r w:rsidR="00B11A97" w:rsidRPr="00C265DF">
        <w:rPr>
          <w:rFonts w:eastAsia="Calibri" w:cstheme="minorHAnsi"/>
          <w:bCs/>
        </w:rPr>
        <w:t xml:space="preserve"> to act collectively to establish and maintain a quality</w:t>
      </w:r>
      <w:r w:rsidR="00F870EE" w:rsidRPr="00C265DF">
        <w:rPr>
          <w:rFonts w:eastAsia="Calibri" w:cstheme="minorHAnsi"/>
          <w:bCs/>
        </w:rPr>
        <w:t xml:space="preserve"> </w:t>
      </w:r>
      <w:r w:rsidR="00B11A97" w:rsidRPr="00C265DF">
        <w:rPr>
          <w:rFonts w:eastAsia="Calibri" w:cstheme="minorHAnsi"/>
          <w:bCs/>
        </w:rPr>
        <w:t>standards system. In principle, there is no case for government involvement in the</w:t>
      </w:r>
      <w:r w:rsidR="00F870EE" w:rsidRPr="00C265DF">
        <w:rPr>
          <w:rFonts w:eastAsia="Calibri" w:cstheme="minorHAnsi"/>
          <w:bCs/>
        </w:rPr>
        <w:t xml:space="preserve"> </w:t>
      </w:r>
      <w:r w:rsidR="00B11A97" w:rsidRPr="00C265DF">
        <w:rPr>
          <w:rFonts w:eastAsia="Calibri" w:cstheme="minorHAnsi"/>
          <w:bCs/>
        </w:rPr>
        <w:t>design or implementation of such a system, given that the benefits are confined to</w:t>
      </w:r>
      <w:r w:rsidR="00F870EE" w:rsidRPr="00C265DF">
        <w:rPr>
          <w:rFonts w:eastAsia="Calibri" w:cstheme="minorHAnsi"/>
          <w:bCs/>
        </w:rPr>
        <w:t xml:space="preserve"> </w:t>
      </w:r>
      <w:r w:rsidR="00B11A97" w:rsidRPr="00C265DF">
        <w:rPr>
          <w:rFonts w:eastAsia="Calibri" w:cstheme="minorHAnsi"/>
          <w:bCs/>
        </w:rPr>
        <w:t>the industry, and incentives within the industry are such that under-provision of</w:t>
      </w:r>
      <w:r w:rsidR="00F870EE" w:rsidRPr="00C265DF">
        <w:rPr>
          <w:rFonts w:eastAsia="Calibri" w:cstheme="minorHAnsi"/>
          <w:bCs/>
        </w:rPr>
        <w:t xml:space="preserve"> </w:t>
      </w:r>
      <w:r w:rsidR="00D152BE" w:rsidRPr="00C265DF">
        <w:rPr>
          <w:rFonts w:eastAsia="Calibri" w:cstheme="minorHAnsi"/>
          <w:bCs/>
        </w:rPr>
        <w:t>such services is not a risk…</w:t>
      </w:r>
      <w:r w:rsidR="003E5271">
        <w:rPr>
          <w:rFonts w:eastAsia="Calibri" w:cstheme="minorHAnsi"/>
          <w:bCs/>
        </w:rPr>
        <w:t>’ (</w:t>
      </w:r>
      <w:r w:rsidR="00B11A97" w:rsidRPr="00C265DF">
        <w:rPr>
          <w:rFonts w:eastAsia="Calibri" w:cstheme="minorHAnsi"/>
          <w:bCs/>
        </w:rPr>
        <w:t>p.344)</w:t>
      </w:r>
    </w:p>
    <w:p w14:paraId="2DDF4163" w14:textId="77777777" w:rsidR="007B18D3" w:rsidRPr="00C265DF" w:rsidRDefault="007B18D3" w:rsidP="00360C2C">
      <w:pPr>
        <w:jc w:val="both"/>
        <w:rPr>
          <w:rFonts w:eastAsia="Calibri" w:cstheme="minorHAnsi"/>
          <w:bCs/>
        </w:rPr>
      </w:pPr>
    </w:p>
    <w:p w14:paraId="68DC4FB9" w14:textId="40803524" w:rsidR="0056642E" w:rsidRPr="00C265DF" w:rsidRDefault="007B18D3" w:rsidP="00360C2C">
      <w:pPr>
        <w:jc w:val="both"/>
        <w:rPr>
          <w:rFonts w:eastAsia="Calibri" w:cstheme="minorHAnsi"/>
          <w:bCs/>
        </w:rPr>
      </w:pPr>
      <w:r w:rsidRPr="00C265DF">
        <w:rPr>
          <w:rFonts w:eastAsia="Calibri" w:cstheme="minorHAnsi"/>
          <w:bCs/>
        </w:rPr>
        <w:t xml:space="preserve">The third </w:t>
      </w:r>
      <w:r w:rsidR="00D152BE" w:rsidRPr="00C265DF">
        <w:rPr>
          <w:rFonts w:eastAsia="Calibri" w:cstheme="minorHAnsi"/>
          <w:bCs/>
        </w:rPr>
        <w:t xml:space="preserve">major area of industry </w:t>
      </w:r>
      <w:proofErr w:type="gramStart"/>
      <w:r w:rsidR="00D152BE" w:rsidRPr="00C265DF">
        <w:rPr>
          <w:rFonts w:eastAsia="Calibri" w:cstheme="minorHAnsi"/>
          <w:bCs/>
        </w:rPr>
        <w:t>good</w:t>
      </w:r>
      <w:proofErr w:type="gramEnd"/>
      <w:r w:rsidRPr="00C265DF">
        <w:rPr>
          <w:rFonts w:eastAsia="Calibri" w:cstheme="minorHAnsi"/>
          <w:bCs/>
        </w:rPr>
        <w:t xml:space="preserve"> the PC identified </w:t>
      </w:r>
      <w:r w:rsidR="00D152BE" w:rsidRPr="00C265DF">
        <w:rPr>
          <w:rFonts w:eastAsia="Calibri" w:cstheme="minorHAnsi"/>
          <w:bCs/>
        </w:rPr>
        <w:t>-</w:t>
      </w:r>
      <w:r w:rsidR="00C4049B">
        <w:rPr>
          <w:rFonts w:eastAsia="Calibri" w:cstheme="minorHAnsi"/>
          <w:bCs/>
        </w:rPr>
        <w:t xml:space="preserve"> </w:t>
      </w:r>
      <w:r w:rsidR="00D152BE" w:rsidRPr="00C265DF">
        <w:rPr>
          <w:rFonts w:eastAsia="Calibri" w:cstheme="minorHAnsi"/>
          <w:bCs/>
        </w:rPr>
        <w:t>after information and classification</w:t>
      </w:r>
      <w:r w:rsidR="00C4049B">
        <w:rPr>
          <w:rFonts w:eastAsia="Calibri" w:cstheme="minorHAnsi"/>
          <w:bCs/>
        </w:rPr>
        <w:t xml:space="preserve"> </w:t>
      </w:r>
      <w:r w:rsidR="00D152BE" w:rsidRPr="00C265DF">
        <w:rPr>
          <w:rFonts w:eastAsia="Calibri" w:cstheme="minorHAnsi"/>
          <w:bCs/>
        </w:rPr>
        <w:t xml:space="preserve">- </w:t>
      </w:r>
      <w:r w:rsidRPr="00C265DF">
        <w:rPr>
          <w:rFonts w:eastAsia="Calibri" w:cstheme="minorHAnsi"/>
          <w:bCs/>
        </w:rPr>
        <w:t>was trade advocacy activities. The PC said:</w:t>
      </w:r>
    </w:p>
    <w:p w14:paraId="66EB6776" w14:textId="77777777" w:rsidR="00D32146" w:rsidRPr="00C265DF" w:rsidRDefault="00D32146" w:rsidP="00360C2C">
      <w:pPr>
        <w:jc w:val="both"/>
        <w:rPr>
          <w:rFonts w:eastAsia="Calibri" w:cstheme="minorHAnsi"/>
          <w:bCs/>
        </w:rPr>
      </w:pPr>
    </w:p>
    <w:p w14:paraId="6FED1259" w14:textId="2ADF4955" w:rsidR="007B18D3" w:rsidRPr="00C265DF" w:rsidRDefault="00A765C5" w:rsidP="00360C2C">
      <w:pPr>
        <w:jc w:val="both"/>
        <w:rPr>
          <w:rFonts w:eastAsia="Calibri" w:cstheme="minorHAnsi"/>
          <w:bCs/>
        </w:rPr>
      </w:pPr>
      <w:r>
        <w:rPr>
          <w:rFonts w:eastAsia="Calibri" w:cstheme="minorHAnsi"/>
          <w:bCs/>
        </w:rPr>
        <w:t>‘</w:t>
      </w:r>
      <w:r w:rsidR="007B18D3" w:rsidRPr="00C265DF">
        <w:rPr>
          <w:rFonts w:eastAsia="Calibri" w:cstheme="minorHAnsi"/>
          <w:bCs/>
        </w:rPr>
        <w:t>Trade advocacy has a strong public good</w:t>
      </w:r>
      <w:r w:rsidR="00085AA4" w:rsidRPr="00C265DF">
        <w:rPr>
          <w:rFonts w:eastAsia="Calibri" w:cstheme="minorHAnsi"/>
          <w:bCs/>
        </w:rPr>
        <w:t xml:space="preserve"> </w:t>
      </w:r>
      <w:proofErr w:type="gramStart"/>
      <w:r w:rsidR="007B18D3" w:rsidRPr="00C265DF">
        <w:rPr>
          <w:rFonts w:eastAsia="Calibri" w:cstheme="minorHAnsi"/>
          <w:bCs/>
        </w:rPr>
        <w:t>element, and</w:t>
      </w:r>
      <w:proofErr w:type="gramEnd"/>
      <w:r w:rsidR="007B18D3" w:rsidRPr="00C265DF">
        <w:rPr>
          <w:rFonts w:eastAsia="Calibri" w:cstheme="minorHAnsi"/>
          <w:bCs/>
        </w:rPr>
        <w:t xml:space="preserve"> gives rise to significant spillover benefits to other export industries</w:t>
      </w:r>
      <w:r w:rsidR="00085AA4" w:rsidRPr="00C265DF">
        <w:rPr>
          <w:rFonts w:eastAsia="Calibri" w:cstheme="minorHAnsi"/>
          <w:bCs/>
        </w:rPr>
        <w:t xml:space="preserve"> </w:t>
      </w:r>
      <w:r w:rsidR="007B18D3" w:rsidRPr="00C265DF">
        <w:rPr>
          <w:rFonts w:eastAsia="Calibri" w:cstheme="minorHAnsi"/>
          <w:bCs/>
        </w:rPr>
        <w:t>(inter-industry spillovers) and the broader community. Taxpayer funding for trade</w:t>
      </w:r>
      <w:r w:rsidR="00085AA4" w:rsidRPr="00C265DF">
        <w:rPr>
          <w:rFonts w:eastAsia="Calibri" w:cstheme="minorHAnsi"/>
          <w:bCs/>
        </w:rPr>
        <w:t xml:space="preserve"> </w:t>
      </w:r>
      <w:r w:rsidR="007B18D3" w:rsidRPr="00C265DF">
        <w:rPr>
          <w:rFonts w:eastAsia="Calibri" w:cstheme="minorHAnsi"/>
          <w:bCs/>
        </w:rPr>
        <w:t>advocacy activities is appropriate. Trade advocacy must be provided, in part, by the</w:t>
      </w:r>
      <w:r w:rsidR="00085AA4" w:rsidRPr="00C265DF">
        <w:rPr>
          <w:rFonts w:eastAsia="Calibri" w:cstheme="minorHAnsi"/>
          <w:bCs/>
        </w:rPr>
        <w:t xml:space="preserve"> </w:t>
      </w:r>
      <w:r w:rsidR="007B18D3" w:rsidRPr="00C265DF">
        <w:rPr>
          <w:rFonts w:eastAsia="Calibri" w:cstheme="minorHAnsi"/>
          <w:bCs/>
        </w:rPr>
        <w:t>Australian Government as it is not possible for private industry to do so (for</w:t>
      </w:r>
      <w:r w:rsidR="00085AA4" w:rsidRPr="00C265DF">
        <w:rPr>
          <w:rFonts w:eastAsia="Calibri" w:cstheme="minorHAnsi"/>
          <w:bCs/>
        </w:rPr>
        <w:t xml:space="preserve"> </w:t>
      </w:r>
      <w:r w:rsidR="007B18D3" w:rsidRPr="00C265DF">
        <w:rPr>
          <w:rFonts w:eastAsia="Calibri" w:cstheme="minorHAnsi"/>
          <w:bCs/>
        </w:rPr>
        <w:t>example, sign trade agreements with foreign governments).</w:t>
      </w:r>
      <w:r>
        <w:rPr>
          <w:rFonts w:eastAsia="Calibri" w:cstheme="minorHAnsi"/>
          <w:bCs/>
        </w:rPr>
        <w:t xml:space="preserve">’ </w:t>
      </w:r>
      <w:r w:rsidR="007B18D3" w:rsidRPr="00C265DF">
        <w:rPr>
          <w:rFonts w:eastAsia="Calibri" w:cstheme="minorHAnsi"/>
          <w:bCs/>
        </w:rPr>
        <w:t>(p.365).</w:t>
      </w:r>
    </w:p>
    <w:p w14:paraId="74E5E387" w14:textId="77777777" w:rsidR="007B18D3" w:rsidRPr="00C265DF" w:rsidRDefault="007B18D3" w:rsidP="00360C2C">
      <w:pPr>
        <w:jc w:val="both"/>
        <w:rPr>
          <w:rFonts w:eastAsia="Calibri" w:cstheme="minorHAnsi"/>
          <w:bCs/>
        </w:rPr>
      </w:pPr>
    </w:p>
    <w:p w14:paraId="69486A44" w14:textId="77777777" w:rsidR="005F0D90" w:rsidRDefault="007B18D3" w:rsidP="00360C2C">
      <w:pPr>
        <w:jc w:val="both"/>
        <w:rPr>
          <w:rFonts w:eastAsia="Calibri" w:cstheme="minorHAnsi"/>
          <w:bCs/>
        </w:rPr>
      </w:pPr>
      <w:r w:rsidRPr="00C265DF">
        <w:rPr>
          <w:rFonts w:eastAsia="Calibri" w:cstheme="minorHAnsi"/>
          <w:bCs/>
        </w:rPr>
        <w:t>Other industry good functions included industry strategic planning; market signals via grade systems; technical market support;</w:t>
      </w:r>
      <w:r w:rsidR="00154833" w:rsidRPr="00C265DF">
        <w:rPr>
          <w:rFonts w:eastAsia="Calibri" w:cstheme="minorHAnsi"/>
          <w:bCs/>
        </w:rPr>
        <w:t xml:space="preserve"> </w:t>
      </w:r>
      <w:r w:rsidR="00631D85" w:rsidRPr="00C265DF">
        <w:rPr>
          <w:rFonts w:eastAsia="Calibri" w:cstheme="minorHAnsi"/>
          <w:bCs/>
        </w:rPr>
        <w:t xml:space="preserve">wheat branding and promotion; </w:t>
      </w:r>
      <w:r w:rsidRPr="00C265DF">
        <w:rPr>
          <w:rFonts w:eastAsia="Calibri" w:cstheme="minorHAnsi"/>
          <w:bCs/>
        </w:rPr>
        <w:t>and policy and regulatory advocacy.</w:t>
      </w:r>
      <w:r w:rsidR="00154833" w:rsidRPr="00C265DF">
        <w:rPr>
          <w:rFonts w:eastAsia="Calibri" w:cstheme="minorHAnsi"/>
          <w:bCs/>
        </w:rPr>
        <w:t xml:space="preserve"> </w:t>
      </w:r>
      <w:bookmarkStart w:id="6" w:name="_Hlk521071465"/>
    </w:p>
    <w:p w14:paraId="187A8FBC" w14:textId="77777777" w:rsidR="005F0D90" w:rsidRDefault="005F0D90" w:rsidP="00360C2C">
      <w:pPr>
        <w:jc w:val="both"/>
        <w:rPr>
          <w:rFonts w:eastAsia="Calibri" w:cstheme="minorHAnsi"/>
          <w:bCs/>
        </w:rPr>
      </w:pPr>
    </w:p>
    <w:p w14:paraId="3256B458" w14:textId="4F247069" w:rsidR="007B18D3" w:rsidRPr="00C265DF" w:rsidRDefault="007B18D3" w:rsidP="00360C2C">
      <w:pPr>
        <w:jc w:val="both"/>
        <w:rPr>
          <w:rFonts w:eastAsia="Calibri" w:cstheme="minorHAnsi"/>
          <w:bCs/>
        </w:rPr>
      </w:pPr>
      <w:r w:rsidRPr="00C265DF">
        <w:rPr>
          <w:rFonts w:eastAsia="Calibri" w:cstheme="minorHAnsi"/>
          <w:bCs/>
        </w:rPr>
        <w:t>As one indicator of the relative importance attached to the provision of these various industry good activities, the PC reported the allocati</w:t>
      </w:r>
      <w:r w:rsidR="00631D85" w:rsidRPr="00C265DF">
        <w:rPr>
          <w:rFonts w:eastAsia="Calibri" w:cstheme="minorHAnsi"/>
          <w:bCs/>
        </w:rPr>
        <w:t xml:space="preserve">on of funds by the single desk </w:t>
      </w:r>
      <w:r w:rsidRPr="00C265DF">
        <w:rPr>
          <w:rFonts w:eastAsia="Calibri" w:cstheme="minorHAnsi"/>
          <w:bCs/>
        </w:rPr>
        <w:t>AWB for the three years prior to 2005-2006</w:t>
      </w:r>
      <w:r w:rsidR="007F1F1C" w:rsidRPr="00C265DF">
        <w:rPr>
          <w:rFonts w:eastAsia="Calibri" w:cstheme="minorHAnsi"/>
          <w:bCs/>
        </w:rPr>
        <w:t xml:space="preserve"> (Table 3.1</w:t>
      </w:r>
      <w:r w:rsidR="00085AA4" w:rsidRPr="00C265DF">
        <w:rPr>
          <w:rFonts w:eastAsia="Calibri" w:cstheme="minorHAnsi"/>
          <w:bCs/>
        </w:rPr>
        <w:t>)</w:t>
      </w:r>
      <w:r w:rsidRPr="00C265DF">
        <w:rPr>
          <w:rFonts w:eastAsia="Calibri" w:cstheme="minorHAnsi"/>
          <w:bCs/>
        </w:rPr>
        <w:t>.</w:t>
      </w:r>
      <w:r w:rsidR="00085AA4" w:rsidRPr="00C265DF">
        <w:rPr>
          <w:rFonts w:eastAsia="Calibri" w:cstheme="minorHAnsi"/>
          <w:bCs/>
        </w:rPr>
        <w:t xml:space="preserve"> It would </w:t>
      </w:r>
      <w:proofErr w:type="gramStart"/>
      <w:r w:rsidR="001735A7" w:rsidRPr="00C265DF">
        <w:rPr>
          <w:rFonts w:eastAsia="Calibri" w:cstheme="minorHAnsi"/>
          <w:bCs/>
        </w:rPr>
        <w:t>quite</w:t>
      </w:r>
      <w:proofErr w:type="gramEnd"/>
      <w:r w:rsidR="001735A7" w:rsidRPr="00C265DF">
        <w:rPr>
          <w:rFonts w:eastAsia="Calibri" w:cstheme="minorHAnsi"/>
          <w:bCs/>
        </w:rPr>
        <w:t xml:space="preserve"> wrong </w:t>
      </w:r>
      <w:r w:rsidR="00085AA4" w:rsidRPr="00C265DF">
        <w:rPr>
          <w:rFonts w:eastAsia="Calibri" w:cstheme="minorHAnsi"/>
          <w:bCs/>
        </w:rPr>
        <w:t xml:space="preserve">to think that with this allocation of funds the AWB had the allocation to Industry Good issues completely right. For instance, allocating $1,678,000 to promoting </w:t>
      </w:r>
      <w:r w:rsidR="00085AA4" w:rsidRPr="00C265DF">
        <w:rPr>
          <w:rFonts w:eastAsia="Calibri" w:cstheme="minorHAnsi"/>
          <w:bCs/>
        </w:rPr>
        <w:lastRenderedPageBreak/>
        <w:t xml:space="preserve">Australian wheat would have been a complete misspend (see </w:t>
      </w:r>
      <w:r w:rsidR="00A73700">
        <w:rPr>
          <w:rFonts w:eastAsia="Calibri" w:cstheme="minorHAnsi"/>
          <w:bCs/>
        </w:rPr>
        <w:t>Watson</w:t>
      </w:r>
      <w:r w:rsidR="00085AA4" w:rsidRPr="00C265DF">
        <w:rPr>
          <w:rFonts w:eastAsia="Calibri" w:cstheme="minorHAnsi"/>
          <w:bCs/>
        </w:rPr>
        <w:t xml:space="preserve"> </w:t>
      </w:r>
      <w:r w:rsidR="006049F6" w:rsidRPr="006049F6">
        <w:rPr>
          <w:rFonts w:eastAsia="Calibri" w:cstheme="minorHAnsi"/>
          <w:bCs/>
          <w:i/>
        </w:rPr>
        <w:t>et al.</w:t>
      </w:r>
      <w:r w:rsidR="00A04C09">
        <w:rPr>
          <w:rFonts w:eastAsia="Calibri" w:cstheme="minorHAnsi"/>
          <w:bCs/>
          <w:i/>
        </w:rPr>
        <w:t>,</w:t>
      </w:r>
      <w:r w:rsidR="00085AA4" w:rsidRPr="00C265DF">
        <w:rPr>
          <w:rFonts w:eastAsia="Calibri" w:cstheme="minorHAnsi"/>
          <w:bCs/>
        </w:rPr>
        <w:t xml:space="preserve"> 2018).</w:t>
      </w:r>
    </w:p>
    <w:bookmarkEnd w:id="6"/>
    <w:p w14:paraId="4F724D99" w14:textId="77777777" w:rsidR="00951860" w:rsidRDefault="00951860" w:rsidP="00360C2C">
      <w:pPr>
        <w:jc w:val="both"/>
        <w:rPr>
          <w:rFonts w:eastAsia="Calibri" w:cstheme="minorHAnsi"/>
          <w:b/>
          <w:bCs/>
          <w:i/>
          <w:iCs/>
        </w:rPr>
      </w:pPr>
    </w:p>
    <w:p w14:paraId="35AC1E66" w14:textId="4EA9496A" w:rsidR="00AB40A7" w:rsidRPr="00F941A8" w:rsidRDefault="00AB40A7" w:rsidP="00360C2C">
      <w:pPr>
        <w:jc w:val="both"/>
        <w:rPr>
          <w:rFonts w:eastAsia="Calibri" w:cstheme="minorHAnsi"/>
          <w:b/>
          <w:bCs/>
          <w:i/>
          <w:iCs/>
        </w:rPr>
      </w:pPr>
      <w:r w:rsidRPr="00F941A8">
        <w:rPr>
          <w:rFonts w:eastAsia="Calibri" w:cstheme="minorHAnsi"/>
          <w:b/>
          <w:bCs/>
          <w:i/>
          <w:iCs/>
        </w:rPr>
        <w:t xml:space="preserve">What are the areas of </w:t>
      </w:r>
      <w:r w:rsidR="00F941A8">
        <w:rPr>
          <w:rFonts w:eastAsia="Calibri" w:cstheme="minorHAnsi"/>
          <w:b/>
          <w:bCs/>
          <w:i/>
          <w:iCs/>
        </w:rPr>
        <w:t>c</w:t>
      </w:r>
      <w:r w:rsidRPr="00F941A8">
        <w:rPr>
          <w:rFonts w:eastAsia="Calibri" w:cstheme="minorHAnsi"/>
          <w:b/>
          <w:bCs/>
          <w:i/>
          <w:iCs/>
        </w:rPr>
        <w:t xml:space="preserve">hain </w:t>
      </w:r>
      <w:r w:rsidR="00F941A8">
        <w:rPr>
          <w:rFonts w:eastAsia="Calibri" w:cstheme="minorHAnsi"/>
          <w:b/>
          <w:bCs/>
          <w:i/>
          <w:iCs/>
        </w:rPr>
        <w:t>f</w:t>
      </w:r>
      <w:r w:rsidRPr="00F941A8">
        <w:rPr>
          <w:rFonts w:eastAsia="Calibri" w:cstheme="minorHAnsi"/>
          <w:b/>
          <w:bCs/>
          <w:i/>
          <w:iCs/>
        </w:rPr>
        <w:t>ailure/</w:t>
      </w:r>
      <w:r w:rsidR="00F941A8">
        <w:rPr>
          <w:rFonts w:eastAsia="Calibri" w:cstheme="minorHAnsi"/>
          <w:b/>
          <w:bCs/>
          <w:i/>
          <w:iCs/>
        </w:rPr>
        <w:t>i</w:t>
      </w:r>
      <w:r w:rsidRPr="00F941A8">
        <w:rPr>
          <w:rFonts w:eastAsia="Calibri" w:cstheme="minorHAnsi"/>
          <w:b/>
          <w:bCs/>
          <w:i/>
          <w:iCs/>
        </w:rPr>
        <w:t xml:space="preserve">ndustry </w:t>
      </w:r>
      <w:r w:rsidR="00F941A8">
        <w:rPr>
          <w:rFonts w:eastAsia="Calibri" w:cstheme="minorHAnsi"/>
          <w:b/>
          <w:bCs/>
          <w:i/>
          <w:iCs/>
        </w:rPr>
        <w:t>g</w:t>
      </w:r>
      <w:r w:rsidRPr="00F941A8">
        <w:rPr>
          <w:rFonts w:eastAsia="Calibri" w:cstheme="minorHAnsi"/>
          <w:b/>
          <w:bCs/>
          <w:i/>
          <w:iCs/>
        </w:rPr>
        <w:t>ood in the grains industry value chain?</w:t>
      </w:r>
    </w:p>
    <w:p w14:paraId="27170BAB" w14:textId="77777777" w:rsidR="00AB40A7" w:rsidRPr="00C265DF" w:rsidRDefault="00AB40A7" w:rsidP="00360C2C">
      <w:pPr>
        <w:jc w:val="both"/>
        <w:rPr>
          <w:rFonts w:eastAsia="Calibri" w:cstheme="minorHAnsi"/>
          <w:bCs/>
        </w:rPr>
      </w:pPr>
    </w:p>
    <w:p w14:paraId="3A276614" w14:textId="77777777" w:rsidR="00AB40A7" w:rsidRPr="00C265DF" w:rsidRDefault="00AB40A7" w:rsidP="00360C2C">
      <w:pPr>
        <w:jc w:val="both"/>
        <w:rPr>
          <w:rFonts w:eastAsia="Calibri" w:cstheme="minorHAnsi"/>
          <w:bCs/>
        </w:rPr>
      </w:pPr>
      <w:r w:rsidRPr="00C265DF">
        <w:rPr>
          <w:rFonts w:eastAsia="Calibri" w:cstheme="minorHAnsi"/>
          <w:bCs/>
        </w:rPr>
        <w:t>Using the definition of chain failure/industry good as being goods and services which will not be supplied here in the ‘right’ amount in the in the value chain because an individual supplier does not have sufficient incentive to do so, because of the non-rivalry of consumption or non-excludability in use, there are three areas of chain failure/industry good in the grains industry. These are (</w:t>
      </w:r>
      <w:proofErr w:type="spellStart"/>
      <w:r w:rsidRPr="00C265DF">
        <w:rPr>
          <w:rFonts w:eastAsia="Calibri" w:cstheme="minorHAnsi"/>
          <w:bCs/>
        </w:rPr>
        <w:t>i</w:t>
      </w:r>
      <w:proofErr w:type="spellEnd"/>
      <w:r w:rsidRPr="00C265DF">
        <w:rPr>
          <w:rFonts w:eastAsia="Calibri" w:cstheme="minorHAnsi"/>
          <w:bCs/>
        </w:rPr>
        <w:t>) classification and quality standards services, (ii) defending market access for grains, and (ii) providing strategic information.</w:t>
      </w:r>
    </w:p>
    <w:p w14:paraId="1483E7A2" w14:textId="77777777" w:rsidR="00966635" w:rsidRPr="00C265DF" w:rsidRDefault="00966635" w:rsidP="00360C2C">
      <w:pPr>
        <w:jc w:val="both"/>
        <w:rPr>
          <w:rFonts w:eastAsia="Calibri" w:cstheme="minorHAnsi"/>
          <w:bCs/>
        </w:rPr>
      </w:pPr>
    </w:p>
    <w:p w14:paraId="787ABA65" w14:textId="68715D6F" w:rsidR="00453114" w:rsidRPr="00453114" w:rsidRDefault="00453114" w:rsidP="00453114">
      <w:pPr>
        <w:jc w:val="center"/>
        <w:rPr>
          <w:rFonts w:eastAsia="Calibri" w:cstheme="minorHAnsi"/>
          <w:b/>
        </w:rPr>
      </w:pPr>
      <w:r w:rsidRPr="00453114">
        <w:rPr>
          <w:rFonts w:eastAsia="Calibri" w:cstheme="minorHAnsi"/>
          <w:b/>
        </w:rPr>
        <w:t>Table 2. AWB expenditure on industry good functions</w:t>
      </w:r>
    </w:p>
    <w:p w14:paraId="1FA5088D" w14:textId="77777777" w:rsidR="00966635" w:rsidRPr="00C265DF" w:rsidRDefault="00966635" w:rsidP="00453114">
      <w:pPr>
        <w:jc w:val="center"/>
        <w:rPr>
          <w:rFonts w:eastAsia="Calibri" w:cstheme="minorHAnsi"/>
          <w:bCs/>
        </w:rPr>
      </w:pPr>
      <w:r w:rsidRPr="00C265DF">
        <w:rPr>
          <w:rFonts w:eastAsia="Calibri" w:cstheme="minorHAnsi"/>
          <w:bCs/>
          <w:noProof/>
          <w:lang w:val="en-AU" w:eastAsia="en-AU"/>
        </w:rPr>
        <w:drawing>
          <wp:inline distT="0" distB="0" distL="0" distR="0" wp14:anchorId="28224108" wp14:editId="5132D529">
            <wp:extent cx="4352925" cy="2597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2925" cy="2597150"/>
                    </a:xfrm>
                    <a:prstGeom prst="rect">
                      <a:avLst/>
                    </a:prstGeom>
                    <a:noFill/>
                  </pic:spPr>
                </pic:pic>
              </a:graphicData>
            </a:graphic>
          </wp:inline>
        </w:drawing>
      </w:r>
    </w:p>
    <w:p w14:paraId="23569159" w14:textId="6120564E" w:rsidR="00C46F15" w:rsidRPr="00453114" w:rsidRDefault="00453114" w:rsidP="00453114">
      <w:pPr>
        <w:pStyle w:val="Heading1"/>
        <w:ind w:left="0"/>
        <w:jc w:val="center"/>
        <w:rPr>
          <w:rFonts w:asciiTheme="minorHAnsi" w:hAnsiTheme="minorHAnsi" w:cstheme="minorHAnsi"/>
          <w:b w:val="0"/>
          <w:sz w:val="20"/>
          <w:szCs w:val="20"/>
        </w:rPr>
      </w:pPr>
      <w:r w:rsidRPr="00453114">
        <w:rPr>
          <w:rFonts w:asciiTheme="minorHAnsi" w:hAnsiTheme="minorHAnsi" w:cstheme="minorHAnsi"/>
          <w:b w:val="0"/>
          <w:i/>
          <w:iCs/>
          <w:sz w:val="20"/>
          <w:szCs w:val="20"/>
        </w:rPr>
        <w:t>Source:</w:t>
      </w:r>
      <w:r w:rsidRPr="00453114">
        <w:rPr>
          <w:rFonts w:asciiTheme="minorHAnsi" w:hAnsiTheme="minorHAnsi" w:cstheme="minorHAnsi"/>
          <w:b w:val="0"/>
          <w:sz w:val="20"/>
          <w:szCs w:val="20"/>
        </w:rPr>
        <w:t xml:space="preserve"> from Productivity Commission (2010)</w:t>
      </w:r>
    </w:p>
    <w:p w14:paraId="2E128907" w14:textId="77777777" w:rsidR="00453114" w:rsidRPr="00C265DF" w:rsidRDefault="00453114" w:rsidP="00360C2C">
      <w:pPr>
        <w:pStyle w:val="Heading1"/>
        <w:ind w:left="0"/>
        <w:jc w:val="both"/>
        <w:rPr>
          <w:rFonts w:asciiTheme="minorHAnsi" w:hAnsiTheme="minorHAnsi" w:cstheme="minorHAnsi"/>
          <w:b w:val="0"/>
          <w:sz w:val="22"/>
          <w:szCs w:val="22"/>
        </w:rPr>
      </w:pPr>
    </w:p>
    <w:p w14:paraId="75788ADD" w14:textId="77777777" w:rsidR="001C4DE6" w:rsidRDefault="001C4DE6">
      <w:pPr>
        <w:rPr>
          <w:rFonts w:eastAsia="Calibri" w:cstheme="minorHAnsi"/>
          <w:b/>
          <w:bCs/>
        </w:rPr>
      </w:pPr>
      <w:bookmarkStart w:id="7" w:name="_Hlk521043336"/>
      <w:r>
        <w:rPr>
          <w:rFonts w:cstheme="minorHAnsi"/>
        </w:rPr>
        <w:br w:type="page"/>
      </w:r>
    </w:p>
    <w:p w14:paraId="4B12CAF7" w14:textId="39F7E0D1" w:rsidR="00F9030A" w:rsidRPr="00453114" w:rsidRDefault="00453114" w:rsidP="00360C2C">
      <w:pPr>
        <w:pStyle w:val="Heading1"/>
        <w:ind w:left="0"/>
        <w:jc w:val="both"/>
        <w:rPr>
          <w:rFonts w:asciiTheme="minorHAnsi" w:hAnsiTheme="minorHAnsi" w:cstheme="minorHAnsi"/>
          <w:sz w:val="22"/>
          <w:szCs w:val="22"/>
        </w:rPr>
      </w:pPr>
      <w:r>
        <w:rPr>
          <w:rFonts w:asciiTheme="minorHAnsi" w:hAnsiTheme="minorHAnsi" w:cstheme="minorHAnsi"/>
          <w:sz w:val="22"/>
          <w:szCs w:val="22"/>
        </w:rPr>
        <w:lastRenderedPageBreak/>
        <w:t xml:space="preserve">Appendix </w:t>
      </w:r>
      <w:r w:rsidR="00966635" w:rsidRPr="00453114">
        <w:rPr>
          <w:rFonts w:asciiTheme="minorHAnsi" w:hAnsiTheme="minorHAnsi" w:cstheme="minorHAnsi"/>
          <w:sz w:val="22"/>
          <w:szCs w:val="22"/>
        </w:rPr>
        <w:t>A</w:t>
      </w:r>
      <w:r w:rsidR="00AE7103" w:rsidRPr="00453114">
        <w:rPr>
          <w:rFonts w:asciiTheme="minorHAnsi" w:hAnsiTheme="minorHAnsi" w:cstheme="minorHAnsi"/>
          <w:sz w:val="22"/>
          <w:szCs w:val="22"/>
        </w:rPr>
        <w:t>4</w:t>
      </w:r>
      <w:r w:rsidR="00D14F18">
        <w:rPr>
          <w:rFonts w:asciiTheme="minorHAnsi" w:hAnsiTheme="minorHAnsi" w:cstheme="minorHAnsi"/>
          <w:sz w:val="22"/>
          <w:szCs w:val="22"/>
        </w:rPr>
        <w:t>.</w:t>
      </w:r>
      <w:r w:rsidR="00AB40A7" w:rsidRPr="00453114">
        <w:rPr>
          <w:rFonts w:asciiTheme="minorHAnsi" w:hAnsiTheme="minorHAnsi" w:cstheme="minorHAnsi"/>
          <w:sz w:val="22"/>
          <w:szCs w:val="22"/>
        </w:rPr>
        <w:t xml:space="preserve"> </w:t>
      </w:r>
      <w:r w:rsidR="00F9030A" w:rsidRPr="00453114">
        <w:rPr>
          <w:rFonts w:asciiTheme="minorHAnsi" w:hAnsiTheme="minorHAnsi" w:cstheme="minorHAnsi"/>
          <w:sz w:val="22"/>
          <w:szCs w:val="22"/>
        </w:rPr>
        <w:t xml:space="preserve">Measuring the gains from changes in a value chain: </w:t>
      </w:r>
      <w:r w:rsidR="00D14F18">
        <w:rPr>
          <w:rFonts w:asciiTheme="minorHAnsi" w:hAnsiTheme="minorHAnsi" w:cstheme="minorHAnsi"/>
          <w:sz w:val="22"/>
          <w:szCs w:val="22"/>
        </w:rPr>
        <w:t>e</w:t>
      </w:r>
      <w:r w:rsidR="00F9030A" w:rsidRPr="00453114">
        <w:rPr>
          <w:rFonts w:asciiTheme="minorHAnsi" w:hAnsiTheme="minorHAnsi" w:cstheme="minorHAnsi"/>
          <w:sz w:val="22"/>
          <w:szCs w:val="22"/>
        </w:rPr>
        <w:t>conomic surplus methods</w:t>
      </w:r>
    </w:p>
    <w:bookmarkEnd w:id="7"/>
    <w:p w14:paraId="2B013216" w14:textId="77777777" w:rsidR="00F9030A" w:rsidRPr="00C265DF" w:rsidRDefault="00F9030A" w:rsidP="00360C2C">
      <w:pPr>
        <w:pStyle w:val="Heading1"/>
        <w:ind w:left="0"/>
        <w:jc w:val="both"/>
        <w:rPr>
          <w:rFonts w:asciiTheme="minorHAnsi" w:hAnsiTheme="minorHAnsi" w:cstheme="minorHAnsi"/>
          <w:sz w:val="22"/>
          <w:szCs w:val="22"/>
        </w:rPr>
      </w:pPr>
    </w:p>
    <w:p w14:paraId="67EB2CFD" w14:textId="6C30EE58" w:rsidR="00F9030A" w:rsidRPr="00C265DF" w:rsidRDefault="00F9030A"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The economic surplus approach evaluates the benefits from shifts in supply due to changes in productivity (</w:t>
      </w:r>
      <w:r w:rsidR="00DA1BC9">
        <w:rPr>
          <w:rFonts w:asciiTheme="minorHAnsi" w:hAnsiTheme="minorHAnsi" w:cstheme="minorHAnsi"/>
          <w:b w:val="0"/>
          <w:sz w:val="22"/>
          <w:szCs w:val="22"/>
        </w:rPr>
        <w:t xml:space="preserve">such as </w:t>
      </w:r>
      <w:r w:rsidRPr="00C265DF">
        <w:rPr>
          <w:rFonts w:asciiTheme="minorHAnsi" w:hAnsiTheme="minorHAnsi" w:cstheme="minorHAnsi"/>
          <w:b w:val="0"/>
          <w:sz w:val="22"/>
          <w:szCs w:val="22"/>
        </w:rPr>
        <w:t xml:space="preserve">brought about by </w:t>
      </w:r>
      <w:r w:rsidR="00B44948">
        <w:rPr>
          <w:rFonts w:asciiTheme="minorHAnsi" w:hAnsiTheme="minorHAnsi" w:cstheme="minorHAnsi"/>
          <w:b w:val="0"/>
          <w:sz w:val="22"/>
          <w:szCs w:val="22"/>
        </w:rPr>
        <w:t>the adoption</w:t>
      </w:r>
      <w:r w:rsidRPr="00C265DF">
        <w:rPr>
          <w:rFonts w:asciiTheme="minorHAnsi" w:hAnsiTheme="minorHAnsi" w:cstheme="minorHAnsi"/>
          <w:b w:val="0"/>
          <w:sz w:val="22"/>
          <w:szCs w:val="22"/>
        </w:rPr>
        <w:t xml:space="preserve"> of agricultural innovation). Changes in productivity will affect the relationship between </w:t>
      </w:r>
      <w:proofErr w:type="gramStart"/>
      <w:r w:rsidRPr="00C265DF">
        <w:rPr>
          <w:rFonts w:asciiTheme="minorHAnsi" w:hAnsiTheme="minorHAnsi" w:cstheme="minorHAnsi"/>
          <w:b w:val="0"/>
          <w:sz w:val="22"/>
          <w:szCs w:val="22"/>
        </w:rPr>
        <w:t>inputs</w:t>
      </w:r>
      <w:proofErr w:type="gramEnd"/>
      <w:r w:rsidRPr="00C265DF">
        <w:rPr>
          <w:rFonts w:asciiTheme="minorHAnsi" w:hAnsiTheme="minorHAnsi" w:cstheme="minorHAnsi"/>
          <w:b w:val="0"/>
          <w:sz w:val="22"/>
          <w:szCs w:val="22"/>
        </w:rPr>
        <w:t xml:space="preserve"> and </w:t>
      </w:r>
      <w:proofErr w:type="gramStart"/>
      <w:r w:rsidRPr="00C265DF">
        <w:rPr>
          <w:rFonts w:asciiTheme="minorHAnsi" w:hAnsiTheme="minorHAnsi" w:cstheme="minorHAnsi"/>
          <w:b w:val="0"/>
          <w:sz w:val="22"/>
          <w:szCs w:val="22"/>
        </w:rPr>
        <w:t>outputs</w:t>
      </w:r>
      <w:proofErr w:type="gramEnd"/>
      <w:r w:rsidRPr="00C265DF">
        <w:rPr>
          <w:rFonts w:asciiTheme="minorHAnsi" w:hAnsiTheme="minorHAnsi" w:cstheme="minorHAnsi"/>
          <w:b w:val="0"/>
          <w:sz w:val="22"/>
          <w:szCs w:val="22"/>
        </w:rPr>
        <w:t xml:space="preserve"> and this will in </w:t>
      </w:r>
      <w:proofErr w:type="gramStart"/>
      <w:r w:rsidRPr="00C265DF">
        <w:rPr>
          <w:rFonts w:asciiTheme="minorHAnsi" w:hAnsiTheme="minorHAnsi" w:cstheme="minorHAnsi"/>
          <w:b w:val="0"/>
          <w:sz w:val="22"/>
          <w:szCs w:val="22"/>
        </w:rPr>
        <w:t>turn,</w:t>
      </w:r>
      <w:proofErr w:type="gramEnd"/>
      <w:r w:rsidRPr="00C265DF">
        <w:rPr>
          <w:rFonts w:asciiTheme="minorHAnsi" w:hAnsiTheme="minorHAnsi" w:cstheme="minorHAnsi"/>
          <w:b w:val="0"/>
          <w:sz w:val="22"/>
          <w:szCs w:val="22"/>
        </w:rPr>
        <w:t xml:space="preserve"> change the relationship between production costs and output and thus between supply and price. Using this approach, the technological impacts spurred from research can be assessed by looking at the relationship between research investments and a commodity’s industry-level supply function</w:t>
      </w:r>
      <w:r w:rsidR="001C3BB5" w:rsidRPr="00C265DF">
        <w:rPr>
          <w:rFonts w:asciiTheme="minorHAnsi" w:hAnsiTheme="minorHAnsi" w:cstheme="minorHAnsi"/>
          <w:sz w:val="22"/>
          <w:szCs w:val="22"/>
        </w:rPr>
        <w:t xml:space="preserve"> (</w:t>
      </w:r>
      <w:r w:rsidR="001C3BB5" w:rsidRPr="00C265DF">
        <w:rPr>
          <w:rFonts w:asciiTheme="minorHAnsi" w:hAnsiTheme="minorHAnsi" w:cstheme="minorHAnsi"/>
          <w:b w:val="0"/>
          <w:i/>
          <w:sz w:val="22"/>
          <w:szCs w:val="22"/>
        </w:rPr>
        <w:t>Alston et al</w:t>
      </w:r>
      <w:r w:rsidR="000B4920">
        <w:rPr>
          <w:rFonts w:asciiTheme="minorHAnsi" w:hAnsiTheme="minorHAnsi" w:cstheme="minorHAnsi"/>
          <w:b w:val="0"/>
          <w:i/>
          <w:sz w:val="22"/>
          <w:szCs w:val="22"/>
        </w:rPr>
        <w:t>.,</w:t>
      </w:r>
      <w:r w:rsidR="001C3BB5" w:rsidRPr="00C265DF">
        <w:rPr>
          <w:rFonts w:asciiTheme="minorHAnsi" w:hAnsiTheme="minorHAnsi" w:cstheme="minorHAnsi"/>
          <w:b w:val="0"/>
          <w:sz w:val="22"/>
          <w:szCs w:val="22"/>
        </w:rPr>
        <w:t xml:space="preserve"> 1995)</w:t>
      </w:r>
      <w:r w:rsidRPr="00C265DF">
        <w:rPr>
          <w:rFonts w:asciiTheme="minorHAnsi" w:hAnsiTheme="minorHAnsi" w:cstheme="minorHAnsi"/>
          <w:b w:val="0"/>
          <w:sz w:val="22"/>
          <w:szCs w:val="22"/>
        </w:rPr>
        <w:t>.</w:t>
      </w:r>
    </w:p>
    <w:p w14:paraId="4429CC30" w14:textId="77777777" w:rsidR="00F9030A" w:rsidRPr="00C265DF" w:rsidRDefault="00F9030A" w:rsidP="00360C2C">
      <w:pPr>
        <w:pStyle w:val="Heading1"/>
        <w:ind w:left="0"/>
        <w:jc w:val="both"/>
        <w:rPr>
          <w:rFonts w:asciiTheme="minorHAnsi" w:hAnsiTheme="minorHAnsi" w:cstheme="minorHAnsi"/>
          <w:b w:val="0"/>
          <w:sz w:val="22"/>
          <w:szCs w:val="22"/>
        </w:rPr>
      </w:pPr>
    </w:p>
    <w:p w14:paraId="128B24F5" w14:textId="2EE4A445" w:rsidR="00357C48" w:rsidRDefault="00754399" w:rsidP="00360C2C">
      <w:pPr>
        <w:jc w:val="both"/>
        <w:rPr>
          <w:rFonts w:cstheme="minorHAnsi"/>
          <w:lang w:val="en-AU"/>
        </w:rPr>
      </w:pPr>
      <w:r w:rsidRPr="00C265DF">
        <w:rPr>
          <w:rFonts w:cstheme="minorHAnsi"/>
          <w:lang w:val="en-AU"/>
        </w:rPr>
        <w:t xml:space="preserve">A </w:t>
      </w:r>
      <w:r w:rsidR="000F55FB" w:rsidRPr="00C265DF">
        <w:rPr>
          <w:rFonts w:cstheme="minorHAnsi"/>
          <w:lang w:val="en-AU"/>
        </w:rPr>
        <w:t>change that reduces the costs of production or an action that creates a benefit by avoiding a cost, in a market for a commodity such as wheat</w:t>
      </w:r>
      <w:r w:rsidR="006E1177">
        <w:rPr>
          <w:rFonts w:cstheme="minorHAnsi"/>
          <w:lang w:val="en-AU"/>
        </w:rPr>
        <w:t>,</w:t>
      </w:r>
      <w:r w:rsidRPr="00C265DF">
        <w:rPr>
          <w:rFonts w:cstheme="minorHAnsi"/>
          <w:lang w:val="en-AU"/>
        </w:rPr>
        <w:t xml:space="preserve"> is looked at</w:t>
      </w:r>
      <w:r w:rsidR="00357C48" w:rsidRPr="00C265DF">
        <w:rPr>
          <w:rFonts w:cstheme="minorHAnsi"/>
          <w:lang w:val="en-AU"/>
        </w:rPr>
        <w:t xml:space="preserve"> </w:t>
      </w:r>
      <w:r w:rsidR="000F55FB" w:rsidRPr="00C265DF">
        <w:rPr>
          <w:rFonts w:cstheme="minorHAnsi"/>
          <w:lang w:val="en-AU"/>
        </w:rPr>
        <w:t xml:space="preserve">in </w:t>
      </w:r>
      <w:r w:rsidR="00357C48" w:rsidRPr="00C265DF">
        <w:rPr>
          <w:rFonts w:cstheme="minorHAnsi"/>
          <w:lang w:val="en-AU"/>
        </w:rPr>
        <w:t>a typical year. Note that in this simple model</w:t>
      </w:r>
      <w:r w:rsidRPr="00C265DF">
        <w:rPr>
          <w:rFonts w:cstheme="minorHAnsi"/>
          <w:lang w:val="en-AU"/>
        </w:rPr>
        <w:t xml:space="preserve">, </w:t>
      </w:r>
      <w:r w:rsidR="00357C48" w:rsidRPr="00C265DF">
        <w:rPr>
          <w:rFonts w:cstheme="minorHAnsi"/>
          <w:lang w:val="en-AU"/>
        </w:rPr>
        <w:t xml:space="preserve">the impact of </w:t>
      </w:r>
      <w:r w:rsidR="000F55FB" w:rsidRPr="00C265DF">
        <w:rPr>
          <w:rFonts w:cstheme="minorHAnsi"/>
          <w:lang w:val="en-AU"/>
        </w:rPr>
        <w:t xml:space="preserve">the reduction in costs/creation of a benefit in terms of </w:t>
      </w:r>
      <w:r w:rsidR="00357C48" w:rsidRPr="00C265DF">
        <w:rPr>
          <w:rFonts w:cstheme="minorHAnsi"/>
          <w:lang w:val="en-AU"/>
        </w:rPr>
        <w:t xml:space="preserve">supply shift </w:t>
      </w:r>
      <w:r w:rsidR="000F55FB" w:rsidRPr="00C265DF">
        <w:rPr>
          <w:rFonts w:cstheme="minorHAnsi"/>
          <w:lang w:val="en-AU"/>
        </w:rPr>
        <w:t xml:space="preserve">or a demand shift </w:t>
      </w:r>
      <w:r w:rsidR="00357C48" w:rsidRPr="00C265DF">
        <w:rPr>
          <w:rFonts w:cstheme="minorHAnsi"/>
          <w:lang w:val="en-AU"/>
        </w:rPr>
        <w:t xml:space="preserve">is both contemporaneous and the </w:t>
      </w:r>
      <w:r w:rsidR="000F55FB" w:rsidRPr="00C265DF">
        <w:rPr>
          <w:rFonts w:cstheme="minorHAnsi"/>
          <w:lang w:val="en-AU"/>
        </w:rPr>
        <w:t xml:space="preserve">change is </w:t>
      </w:r>
      <w:r w:rsidR="00357C48" w:rsidRPr="00C265DF">
        <w:rPr>
          <w:rFonts w:cstheme="minorHAnsi"/>
          <w:lang w:val="en-AU"/>
        </w:rPr>
        <w:t xml:space="preserve">fully adopted across the industry (or that part of the industry to which the technology pertains). </w:t>
      </w:r>
    </w:p>
    <w:p w14:paraId="5C638053" w14:textId="77777777" w:rsidR="006E1177" w:rsidRPr="00C265DF" w:rsidRDefault="006E1177" w:rsidP="00360C2C">
      <w:pPr>
        <w:jc w:val="both"/>
        <w:rPr>
          <w:rFonts w:cstheme="minorHAnsi"/>
          <w:lang w:val="en-AU"/>
        </w:rPr>
      </w:pPr>
    </w:p>
    <w:p w14:paraId="7F158478" w14:textId="7D74AF23" w:rsidR="00357C48" w:rsidRDefault="00357C48" w:rsidP="00360C2C">
      <w:pPr>
        <w:jc w:val="both"/>
        <w:rPr>
          <w:rFonts w:cstheme="minorHAnsi"/>
        </w:rPr>
      </w:pPr>
      <w:r w:rsidRPr="00C265DF">
        <w:rPr>
          <w:rFonts w:cstheme="minorHAnsi"/>
        </w:rPr>
        <w:t xml:space="preserve">The market in which the </w:t>
      </w:r>
      <w:r w:rsidR="00022F47" w:rsidRPr="00C265DF">
        <w:rPr>
          <w:rFonts w:cstheme="minorHAnsi"/>
        </w:rPr>
        <w:t xml:space="preserve">change </w:t>
      </w:r>
      <w:r w:rsidRPr="00C265DF">
        <w:rPr>
          <w:rFonts w:cstheme="minorHAnsi"/>
        </w:rPr>
        <w:t>is modelled determines who is classed as a consumer and who is a producer. In this</w:t>
      </w:r>
      <w:r w:rsidR="00022F47" w:rsidRPr="00C265DF">
        <w:rPr>
          <w:rFonts w:cstheme="minorHAnsi"/>
        </w:rPr>
        <w:t xml:space="preserve"> example, the market is for wheat</w:t>
      </w:r>
      <w:r w:rsidRPr="00C265DF">
        <w:rPr>
          <w:rFonts w:cstheme="minorHAnsi"/>
        </w:rPr>
        <w:t xml:space="preserve"> at the farm </w:t>
      </w:r>
      <w:proofErr w:type="gramStart"/>
      <w:r w:rsidRPr="00C265DF">
        <w:rPr>
          <w:rFonts w:cstheme="minorHAnsi"/>
        </w:rPr>
        <w:t>gate</w:t>
      </w:r>
      <w:proofErr w:type="gramEnd"/>
      <w:r w:rsidRPr="00C265DF">
        <w:rPr>
          <w:rFonts w:cstheme="minorHAnsi"/>
        </w:rPr>
        <w:t xml:space="preserve"> and the technology is a </w:t>
      </w:r>
      <w:r w:rsidR="00754399" w:rsidRPr="00C265DF">
        <w:rPr>
          <w:rFonts w:cstheme="minorHAnsi"/>
        </w:rPr>
        <w:t xml:space="preserve">change in the value chain </w:t>
      </w:r>
      <w:r w:rsidRPr="00C265DF">
        <w:rPr>
          <w:rFonts w:cstheme="minorHAnsi"/>
        </w:rPr>
        <w:t xml:space="preserve">farm </w:t>
      </w:r>
      <w:r w:rsidR="00754399" w:rsidRPr="00C265DF">
        <w:rPr>
          <w:rFonts w:cstheme="minorHAnsi"/>
        </w:rPr>
        <w:t>that reduces</w:t>
      </w:r>
      <w:r w:rsidR="00022F47" w:rsidRPr="00C265DF">
        <w:rPr>
          <w:rFonts w:cstheme="minorHAnsi"/>
        </w:rPr>
        <w:t xml:space="preserve"> cost of production</w:t>
      </w:r>
      <w:r w:rsidR="00754399" w:rsidRPr="00C265DF">
        <w:rPr>
          <w:rFonts w:cstheme="minorHAnsi"/>
        </w:rPr>
        <w:t>. P</w:t>
      </w:r>
      <w:r w:rsidRPr="00C265DF">
        <w:rPr>
          <w:rFonts w:cstheme="minorHAnsi"/>
        </w:rPr>
        <w:t>rod</w:t>
      </w:r>
      <w:r w:rsidR="00C2605F" w:rsidRPr="00C265DF">
        <w:rPr>
          <w:rFonts w:cstheme="minorHAnsi"/>
        </w:rPr>
        <w:t xml:space="preserve">ucer surplus accrues to the </w:t>
      </w:r>
      <w:r w:rsidR="00022F47" w:rsidRPr="00C265DF">
        <w:rPr>
          <w:rFonts w:cstheme="minorHAnsi"/>
        </w:rPr>
        <w:t>wheat</w:t>
      </w:r>
      <w:r w:rsidRPr="00C265DF">
        <w:rPr>
          <w:rFonts w:cstheme="minorHAnsi"/>
        </w:rPr>
        <w:t xml:space="preserve"> growe</w:t>
      </w:r>
      <w:r w:rsidR="00022F47" w:rsidRPr="00C265DF">
        <w:rPr>
          <w:rFonts w:cstheme="minorHAnsi"/>
        </w:rPr>
        <w:t>r and any input supplier</w:t>
      </w:r>
      <w:r w:rsidR="00754399" w:rsidRPr="00C265DF">
        <w:rPr>
          <w:rFonts w:cstheme="minorHAnsi"/>
        </w:rPr>
        <w:t>. C</w:t>
      </w:r>
      <w:r w:rsidRPr="00C265DF">
        <w:rPr>
          <w:rFonts w:cstheme="minorHAnsi"/>
        </w:rPr>
        <w:t xml:space="preserve">onsumer surplus accrues to all </w:t>
      </w:r>
      <w:r w:rsidR="003B57F5">
        <w:rPr>
          <w:rFonts w:cstheme="minorHAnsi"/>
        </w:rPr>
        <w:t xml:space="preserve">value chain participants </w:t>
      </w:r>
      <w:r w:rsidRPr="00C265DF">
        <w:rPr>
          <w:rFonts w:cstheme="minorHAnsi"/>
        </w:rPr>
        <w:t xml:space="preserve">downstream of the farm gate including </w:t>
      </w:r>
      <w:r w:rsidR="00022F47" w:rsidRPr="00C265DF">
        <w:rPr>
          <w:rFonts w:cstheme="minorHAnsi"/>
        </w:rPr>
        <w:t xml:space="preserve">grain traders and processors </w:t>
      </w:r>
      <w:r w:rsidRPr="00C265DF">
        <w:rPr>
          <w:rFonts w:cstheme="minorHAnsi"/>
        </w:rPr>
        <w:t>an</w:t>
      </w:r>
      <w:r w:rsidR="00022F47" w:rsidRPr="00C265DF">
        <w:rPr>
          <w:rFonts w:cstheme="minorHAnsi"/>
        </w:rPr>
        <w:t>d the ultimate consumers of wheat</w:t>
      </w:r>
      <w:r w:rsidRPr="00C265DF">
        <w:rPr>
          <w:rFonts w:cstheme="minorHAnsi"/>
        </w:rPr>
        <w:t xml:space="preserve"> products. </w:t>
      </w:r>
    </w:p>
    <w:p w14:paraId="5B090ACF" w14:textId="77777777" w:rsidR="003B57F5" w:rsidRPr="00C265DF" w:rsidRDefault="003B57F5" w:rsidP="00360C2C">
      <w:pPr>
        <w:jc w:val="both"/>
        <w:rPr>
          <w:rFonts w:cstheme="minorHAnsi"/>
        </w:rPr>
      </w:pPr>
    </w:p>
    <w:p w14:paraId="7787FC02" w14:textId="77777777" w:rsidR="002E6CB2" w:rsidRPr="00C265DF" w:rsidRDefault="002E6CB2" w:rsidP="00360C2C">
      <w:pPr>
        <w:jc w:val="both"/>
        <w:rPr>
          <w:rFonts w:eastAsia="Calibri" w:cstheme="minorHAnsi"/>
          <w:bCs/>
        </w:rPr>
      </w:pPr>
      <w:r w:rsidRPr="00C265DF">
        <w:rPr>
          <w:rFonts w:eastAsia="Calibri" w:cstheme="minorHAnsi"/>
          <w:bCs/>
        </w:rPr>
        <w:t xml:space="preserve">Results from the EDM method of measuring </w:t>
      </w:r>
      <w:r w:rsidR="00CC12D9" w:rsidRPr="00C265DF">
        <w:rPr>
          <w:rFonts w:eastAsia="Calibri" w:cstheme="minorHAnsi"/>
          <w:bCs/>
        </w:rPr>
        <w:t xml:space="preserve">additional </w:t>
      </w:r>
      <w:r w:rsidRPr="00C265DF">
        <w:rPr>
          <w:rFonts w:eastAsia="Calibri" w:cstheme="minorHAnsi"/>
          <w:bCs/>
        </w:rPr>
        <w:t xml:space="preserve">Economic Surplus from investing in agricultural </w:t>
      </w:r>
      <w:proofErr w:type="gramStart"/>
      <w:r w:rsidRPr="00C265DF">
        <w:rPr>
          <w:rFonts w:eastAsia="Calibri" w:cstheme="minorHAnsi"/>
          <w:bCs/>
        </w:rPr>
        <w:t>R,D</w:t>
      </w:r>
      <w:proofErr w:type="gramEnd"/>
      <w:r w:rsidRPr="00C265DF">
        <w:rPr>
          <w:rFonts w:eastAsia="Calibri" w:cstheme="minorHAnsi"/>
          <w:bCs/>
        </w:rPr>
        <w:t xml:space="preserve">&amp;E can also be used to estimate how gains in efficiency </w:t>
      </w:r>
      <w:r w:rsidRPr="00C265DF">
        <w:rPr>
          <w:rFonts w:eastAsia="Calibri" w:cstheme="minorHAnsi"/>
          <w:bCs/>
          <w:i/>
        </w:rPr>
        <w:t>from any source</w:t>
      </w:r>
      <w:r w:rsidRPr="00C265DF">
        <w:rPr>
          <w:rFonts w:eastAsia="Calibri" w:cstheme="minorHAnsi"/>
          <w:bCs/>
        </w:rPr>
        <w:t xml:space="preserve"> would be shared by participants through the value chain. That is, the benefits from correcting a market failure will be distributed through the grain value chain in a similar way to the benefits of any cost reducing or benefit increasing change in the grain value chain.</w:t>
      </w:r>
    </w:p>
    <w:p w14:paraId="36DBC1DA" w14:textId="77777777" w:rsidR="00754399" w:rsidRPr="00C265DF" w:rsidRDefault="00754399" w:rsidP="00360C2C">
      <w:pPr>
        <w:jc w:val="both"/>
        <w:rPr>
          <w:rFonts w:eastAsia="Calibri" w:cstheme="minorHAnsi"/>
          <w:bCs/>
        </w:rPr>
      </w:pPr>
    </w:p>
    <w:p w14:paraId="27A89C0B" w14:textId="6DD6513B" w:rsidR="00754399" w:rsidRPr="00C265DF" w:rsidRDefault="00754399" w:rsidP="00360C2C">
      <w:pPr>
        <w:jc w:val="both"/>
        <w:rPr>
          <w:rFonts w:eastAsia="Calibri" w:cstheme="minorHAnsi"/>
          <w:bCs/>
        </w:rPr>
      </w:pPr>
      <w:r w:rsidRPr="00C265DF">
        <w:rPr>
          <w:rFonts w:eastAsia="Calibri" w:cstheme="minorHAnsi"/>
          <w:bCs/>
        </w:rPr>
        <w:t xml:space="preserve">There is </w:t>
      </w:r>
      <w:proofErr w:type="gramStart"/>
      <w:r w:rsidR="00CC0B99">
        <w:rPr>
          <w:rFonts w:eastAsia="Calibri" w:cstheme="minorHAnsi"/>
          <w:bCs/>
        </w:rPr>
        <w:t xml:space="preserve">an </w:t>
      </w:r>
      <w:r w:rsidRPr="00C265DF">
        <w:rPr>
          <w:rFonts w:eastAsia="Calibri" w:cstheme="minorHAnsi"/>
          <w:bCs/>
        </w:rPr>
        <w:t>extensive</w:t>
      </w:r>
      <w:proofErr w:type="gramEnd"/>
      <w:r w:rsidRPr="00C265DF">
        <w:rPr>
          <w:rFonts w:eastAsia="Calibri" w:cstheme="minorHAnsi"/>
          <w:bCs/>
        </w:rPr>
        <w:t xml:space="preserve"> literature describing how these welfare gains from cost-reducing or benefit increasing changes can be estimated, </w:t>
      </w:r>
      <w:r w:rsidR="00CC0B99">
        <w:rPr>
          <w:rFonts w:eastAsia="Calibri" w:cstheme="minorHAnsi"/>
          <w:bCs/>
        </w:rPr>
        <w:t xml:space="preserve">such as </w:t>
      </w:r>
      <w:r w:rsidR="00594615" w:rsidRPr="00C265DF">
        <w:rPr>
          <w:rFonts w:eastAsia="Calibri" w:cstheme="minorHAnsi"/>
          <w:bCs/>
        </w:rPr>
        <w:t>Alston, Norton and Pardey (1995</w:t>
      </w:r>
      <w:r w:rsidRPr="00C265DF">
        <w:rPr>
          <w:rFonts w:eastAsia="Calibri" w:cstheme="minorHAnsi"/>
          <w:bCs/>
        </w:rPr>
        <w:t>)</w:t>
      </w:r>
      <w:r w:rsidR="00594615" w:rsidRPr="00C265DF">
        <w:rPr>
          <w:rFonts w:eastAsia="Calibri" w:cstheme="minorHAnsi"/>
          <w:bCs/>
        </w:rPr>
        <w:t>.</w:t>
      </w:r>
    </w:p>
    <w:p w14:paraId="0A770F4B" w14:textId="77777777" w:rsidR="00F714A6" w:rsidRPr="00C265DF" w:rsidRDefault="00F714A6" w:rsidP="00360C2C">
      <w:pPr>
        <w:jc w:val="both"/>
        <w:rPr>
          <w:rFonts w:eastAsia="Calibri" w:cstheme="minorHAnsi"/>
          <w:bCs/>
        </w:rPr>
      </w:pPr>
    </w:p>
    <w:p w14:paraId="149253B1" w14:textId="7CFADD40" w:rsidR="00F714A6" w:rsidRPr="00D14F18" w:rsidRDefault="00F714A6" w:rsidP="00360C2C">
      <w:pPr>
        <w:widowControl/>
        <w:jc w:val="both"/>
        <w:rPr>
          <w:rFonts w:eastAsia="SimSun" w:cstheme="minorHAnsi"/>
          <w:b/>
          <w:i/>
          <w:lang w:val="en-AU" w:eastAsia="zh-CN"/>
        </w:rPr>
      </w:pPr>
      <w:r w:rsidRPr="00D14F18">
        <w:rPr>
          <w:rFonts w:eastAsia="SimSun" w:cstheme="minorHAnsi"/>
          <w:b/>
          <w:i/>
          <w:lang w:val="en-AU" w:eastAsia="zh-CN"/>
        </w:rPr>
        <w:t xml:space="preserve">Applications of Equilibrium Displacement Modelling in Various </w:t>
      </w:r>
      <w:r w:rsidR="00AB0490">
        <w:rPr>
          <w:rFonts w:eastAsia="SimSun" w:cstheme="minorHAnsi"/>
          <w:b/>
          <w:i/>
          <w:lang w:val="en-AU" w:eastAsia="zh-CN"/>
        </w:rPr>
        <w:t xml:space="preserve">Australian </w:t>
      </w:r>
      <w:r w:rsidRPr="00D14F18">
        <w:rPr>
          <w:rFonts w:eastAsia="SimSun" w:cstheme="minorHAnsi"/>
          <w:b/>
          <w:i/>
          <w:lang w:val="en-AU" w:eastAsia="zh-CN"/>
        </w:rPr>
        <w:t xml:space="preserve">Agricultural Industries to Facilitate </w:t>
      </w:r>
      <w:proofErr w:type="gramStart"/>
      <w:r w:rsidRPr="00D14F18">
        <w:rPr>
          <w:rFonts w:eastAsia="SimSun" w:cstheme="minorHAnsi"/>
          <w:b/>
          <w:i/>
          <w:lang w:val="en-AU" w:eastAsia="zh-CN"/>
        </w:rPr>
        <w:t>R,D</w:t>
      </w:r>
      <w:proofErr w:type="gramEnd"/>
      <w:r w:rsidRPr="00D14F18">
        <w:rPr>
          <w:rFonts w:eastAsia="SimSun" w:cstheme="minorHAnsi"/>
          <w:b/>
          <w:i/>
          <w:lang w:val="en-AU" w:eastAsia="zh-CN"/>
        </w:rPr>
        <w:t xml:space="preserve">&amp;E Decisions </w:t>
      </w:r>
    </w:p>
    <w:p w14:paraId="4CA15D8E" w14:textId="77777777" w:rsidR="00F714A6" w:rsidRPr="00C265DF" w:rsidRDefault="00F714A6" w:rsidP="00360C2C">
      <w:pPr>
        <w:widowControl/>
        <w:jc w:val="both"/>
        <w:rPr>
          <w:rFonts w:eastAsia="SimSun" w:cstheme="minorHAnsi"/>
          <w:bCs/>
          <w:lang w:val="en-AU" w:eastAsia="zh-CN"/>
        </w:rPr>
      </w:pPr>
    </w:p>
    <w:p w14:paraId="658EE986" w14:textId="18AD2AE7" w:rsidR="009517A5" w:rsidRPr="00C265DF" w:rsidRDefault="00F714A6" w:rsidP="00360C2C">
      <w:pPr>
        <w:widowControl/>
        <w:jc w:val="both"/>
        <w:rPr>
          <w:rFonts w:eastAsia="SimSun" w:cstheme="minorHAnsi"/>
          <w:bCs/>
          <w:lang w:val="en-AU" w:eastAsia="zh-CN"/>
        </w:rPr>
      </w:pPr>
      <w:r w:rsidRPr="00C265DF">
        <w:rPr>
          <w:rFonts w:eastAsia="SimSun" w:cstheme="minorHAnsi"/>
          <w:bCs/>
          <w:lang w:val="en-AU" w:eastAsia="zh-CN"/>
        </w:rPr>
        <w:t xml:space="preserve">EDMs have been used extensively to determine the impacts of new policies in many agricultural settings in Australia, particularly in livestock industries. EDMs have been developed for the beef industry (Zhao, Mullen, Griffith, Griffiths, </w:t>
      </w:r>
      <w:r w:rsidR="001A2399" w:rsidRPr="00C265DF">
        <w:rPr>
          <w:rFonts w:eastAsia="SimSun" w:cstheme="minorHAnsi"/>
          <w:bCs/>
          <w:lang w:val="en-AU" w:eastAsia="zh-CN"/>
        </w:rPr>
        <w:t>and</w:t>
      </w:r>
      <w:r w:rsidRPr="00C265DF">
        <w:rPr>
          <w:rFonts w:eastAsia="SimSun" w:cstheme="minorHAnsi"/>
          <w:bCs/>
          <w:lang w:val="en-AU" w:eastAsia="zh-CN"/>
        </w:rPr>
        <w:t xml:space="preserve"> Piggott, 2000), the sheep and wool industry (Mounter </w:t>
      </w:r>
      <w:r w:rsidR="006049F6" w:rsidRPr="006049F6">
        <w:rPr>
          <w:rFonts w:eastAsia="SimSun" w:cstheme="minorHAnsi"/>
          <w:bCs/>
          <w:i/>
          <w:lang w:val="en-AU" w:eastAsia="zh-CN"/>
        </w:rPr>
        <w:t>et al.</w:t>
      </w:r>
      <w:r w:rsidRPr="00C265DF">
        <w:rPr>
          <w:rFonts w:eastAsia="SimSun" w:cstheme="minorHAnsi"/>
          <w:bCs/>
          <w:lang w:val="en-AU" w:eastAsia="zh-CN"/>
        </w:rPr>
        <w:t xml:space="preserve">, 2008), pig industry (Mounter, Griffith, </w:t>
      </w:r>
      <w:r w:rsidR="001A2399" w:rsidRPr="00C265DF">
        <w:rPr>
          <w:rFonts w:eastAsia="SimSun" w:cstheme="minorHAnsi"/>
          <w:bCs/>
          <w:lang w:val="en-AU" w:eastAsia="zh-CN"/>
        </w:rPr>
        <w:t>and</w:t>
      </w:r>
      <w:r w:rsidRPr="00C265DF">
        <w:rPr>
          <w:rFonts w:eastAsia="SimSun" w:cstheme="minorHAnsi"/>
          <w:bCs/>
          <w:lang w:val="en-AU" w:eastAsia="zh-CN"/>
        </w:rPr>
        <w:t xml:space="preserve"> Piggott, 2004), and the dairy indust</w:t>
      </w:r>
      <w:r w:rsidR="001A2399" w:rsidRPr="00C265DF">
        <w:rPr>
          <w:rFonts w:eastAsia="SimSun" w:cstheme="minorHAnsi"/>
          <w:bCs/>
          <w:lang w:val="en-AU" w:eastAsia="zh-CN"/>
        </w:rPr>
        <w:t>ry (Liu, Tarrant, Ho, Malcolm and</w:t>
      </w:r>
      <w:r w:rsidRPr="00C265DF">
        <w:rPr>
          <w:rFonts w:eastAsia="SimSun" w:cstheme="minorHAnsi"/>
          <w:bCs/>
          <w:lang w:val="en-AU" w:eastAsia="zh-CN"/>
        </w:rPr>
        <w:t xml:space="preserve"> Griffith, 2012; Ludemann,</w:t>
      </w:r>
      <w:r w:rsidR="00594615" w:rsidRPr="00C265DF">
        <w:rPr>
          <w:rFonts w:eastAsia="SimSun" w:cstheme="minorHAnsi"/>
          <w:bCs/>
          <w:lang w:val="en-AU" w:eastAsia="zh-CN"/>
        </w:rPr>
        <w:t xml:space="preserve"> Griffith, Smith, </w:t>
      </w:r>
      <w:r w:rsidR="001A2399" w:rsidRPr="00C265DF">
        <w:rPr>
          <w:rFonts w:eastAsia="SimSun" w:cstheme="minorHAnsi"/>
          <w:bCs/>
          <w:lang w:val="en-AU" w:eastAsia="zh-CN"/>
        </w:rPr>
        <w:t>and</w:t>
      </w:r>
      <w:r w:rsidR="00594615" w:rsidRPr="00C265DF">
        <w:rPr>
          <w:rFonts w:eastAsia="SimSun" w:cstheme="minorHAnsi"/>
          <w:bCs/>
          <w:lang w:val="en-AU" w:eastAsia="zh-CN"/>
        </w:rPr>
        <w:t xml:space="preserve"> Malcolm, 2015</w:t>
      </w:r>
      <w:r w:rsidRPr="00C265DF">
        <w:rPr>
          <w:rFonts w:eastAsia="SimSun" w:cstheme="minorHAnsi"/>
          <w:bCs/>
          <w:lang w:val="en-AU" w:eastAsia="zh-CN"/>
        </w:rPr>
        <w:t xml:space="preserve">.). </w:t>
      </w:r>
    </w:p>
    <w:p w14:paraId="36A1AAD3" w14:textId="77777777" w:rsidR="009517A5" w:rsidRPr="00C265DF" w:rsidRDefault="009517A5" w:rsidP="00360C2C">
      <w:pPr>
        <w:widowControl/>
        <w:jc w:val="both"/>
        <w:rPr>
          <w:rFonts w:eastAsia="SimSun" w:cstheme="minorHAnsi"/>
          <w:bCs/>
          <w:lang w:val="en-AU" w:eastAsia="zh-CN"/>
        </w:rPr>
      </w:pPr>
    </w:p>
    <w:p w14:paraId="73231EC4" w14:textId="0345FA99" w:rsidR="00F714A6" w:rsidRPr="00C265DF" w:rsidRDefault="00F714A6" w:rsidP="00360C2C">
      <w:pPr>
        <w:widowControl/>
        <w:jc w:val="both"/>
        <w:rPr>
          <w:rFonts w:eastAsia="SimSun" w:cstheme="minorHAnsi"/>
          <w:bCs/>
          <w:noProof/>
          <w:lang w:val="en-AU" w:eastAsia="zh-CN"/>
        </w:rPr>
      </w:pPr>
      <w:r w:rsidRPr="00C265DF">
        <w:rPr>
          <w:rFonts w:eastAsia="SimSun" w:cstheme="minorHAnsi"/>
          <w:bCs/>
          <w:lang w:val="en-AU" w:eastAsia="zh-CN"/>
        </w:rPr>
        <w:t xml:space="preserve">The EDM developed by Zhao </w:t>
      </w:r>
      <w:r w:rsidR="006049F6" w:rsidRPr="006049F6">
        <w:rPr>
          <w:rFonts w:eastAsia="SimSun" w:cstheme="minorHAnsi"/>
          <w:bCs/>
          <w:i/>
          <w:lang w:val="en-AU" w:eastAsia="zh-CN"/>
        </w:rPr>
        <w:t>et al.</w:t>
      </w:r>
      <w:r w:rsidRPr="00C265DF">
        <w:rPr>
          <w:rFonts w:eastAsia="SimSun" w:cstheme="minorHAnsi"/>
          <w:bCs/>
          <w:lang w:val="en-AU" w:eastAsia="zh-CN"/>
        </w:rPr>
        <w:t xml:space="preserve"> (2000) was used to (</w:t>
      </w:r>
      <w:proofErr w:type="spellStart"/>
      <w:r w:rsidRPr="00C265DF">
        <w:rPr>
          <w:rFonts w:eastAsia="SimSun" w:cstheme="minorHAnsi"/>
          <w:bCs/>
          <w:lang w:val="en-AU" w:eastAsia="zh-CN"/>
        </w:rPr>
        <w:t>i</w:t>
      </w:r>
      <w:proofErr w:type="spellEnd"/>
      <w:r w:rsidRPr="00C265DF">
        <w:rPr>
          <w:rFonts w:eastAsia="SimSun" w:cstheme="minorHAnsi"/>
          <w:bCs/>
          <w:lang w:val="en-AU" w:eastAsia="zh-CN"/>
        </w:rPr>
        <w:t>) estimate and compare the potential benefits from research-induced new technologies, generic promotion investments, and other policy changes in the different sectors and markets of the Australian beef industry, and (ii) estimate the distribution of the total economic impacts among different industry participants such as farmers, feed</w:t>
      </w:r>
      <w:r w:rsidR="00754399" w:rsidRPr="00C265DF">
        <w:rPr>
          <w:rFonts w:eastAsia="SimSun" w:cstheme="minorHAnsi"/>
          <w:bCs/>
          <w:lang w:val="en-AU" w:eastAsia="zh-CN"/>
        </w:rPr>
        <w:t>-</w:t>
      </w:r>
      <w:r w:rsidRPr="00C265DF">
        <w:rPr>
          <w:rFonts w:eastAsia="SimSun" w:cstheme="minorHAnsi"/>
          <w:bCs/>
          <w:lang w:val="en-AU" w:eastAsia="zh-CN"/>
        </w:rPr>
        <w:t>lotters, processors, exporters, retailers and domestic and overseas consumers. In all scenarios</w:t>
      </w:r>
      <w:r w:rsidR="0024169F" w:rsidRPr="00C265DF">
        <w:rPr>
          <w:rFonts w:eastAsia="SimSun" w:cstheme="minorHAnsi"/>
          <w:bCs/>
          <w:lang w:val="en-AU" w:eastAsia="zh-CN"/>
        </w:rPr>
        <w:t xml:space="preserve"> analysed</w:t>
      </w:r>
      <w:r w:rsidRPr="00C265DF">
        <w:rPr>
          <w:rFonts w:eastAsia="SimSun" w:cstheme="minorHAnsi"/>
          <w:bCs/>
          <w:lang w:val="en-AU" w:eastAsia="zh-CN"/>
        </w:rPr>
        <w:t xml:space="preserve">, </w:t>
      </w:r>
      <w:r w:rsidR="009517A5" w:rsidRPr="00C265DF">
        <w:rPr>
          <w:rFonts w:eastAsia="SimSun" w:cstheme="minorHAnsi"/>
          <w:bCs/>
          <w:lang w:val="en-AU" w:eastAsia="zh-CN"/>
        </w:rPr>
        <w:t xml:space="preserve">most of the </w:t>
      </w:r>
      <w:r w:rsidRPr="00C265DF">
        <w:rPr>
          <w:rFonts w:eastAsia="SimSun" w:cstheme="minorHAnsi"/>
          <w:bCs/>
          <w:lang w:val="en-AU" w:eastAsia="zh-CN"/>
        </w:rPr>
        <w:t xml:space="preserve">total benefits accrued </w:t>
      </w:r>
      <w:r w:rsidR="0024169F" w:rsidRPr="00C265DF">
        <w:rPr>
          <w:rFonts w:eastAsia="SimSun" w:cstheme="minorHAnsi"/>
          <w:bCs/>
          <w:lang w:val="en-AU" w:eastAsia="zh-CN"/>
        </w:rPr>
        <w:t>to domestic consumers and beef cattle</w:t>
      </w:r>
      <w:r w:rsidRPr="00C265DF">
        <w:rPr>
          <w:rFonts w:eastAsia="SimSun" w:cstheme="minorHAnsi"/>
          <w:bCs/>
          <w:lang w:val="en-AU" w:eastAsia="zh-CN"/>
        </w:rPr>
        <w:t xml:space="preserve"> farmers, with domestic consumers gaining the largest share of total benefits (between 48.3 per cent to 65.6 per cent) and farmers gaining between 19.8 per cent to 33.7 per cent of total benefits (Zhao </w:t>
      </w:r>
      <w:r w:rsidR="006049F6" w:rsidRPr="006049F6">
        <w:rPr>
          <w:rFonts w:eastAsia="SimSun" w:cstheme="minorHAnsi"/>
          <w:bCs/>
          <w:i/>
          <w:lang w:val="en-AU" w:eastAsia="zh-CN"/>
        </w:rPr>
        <w:t>et al.</w:t>
      </w:r>
      <w:r w:rsidRPr="00C265DF">
        <w:rPr>
          <w:rFonts w:eastAsia="SimSun" w:cstheme="minorHAnsi"/>
          <w:bCs/>
          <w:i/>
          <w:lang w:val="en-AU" w:eastAsia="zh-CN"/>
        </w:rPr>
        <w:t>,</w:t>
      </w:r>
      <w:r w:rsidRPr="00C265DF">
        <w:rPr>
          <w:rFonts w:eastAsia="SimSun" w:cstheme="minorHAnsi"/>
          <w:bCs/>
          <w:lang w:val="en-AU" w:eastAsia="zh-CN"/>
        </w:rPr>
        <w:t xml:space="preserve"> 2000, p.85). Overseas consumers and domestic retailers also gained significant shares of the gains from research, with the shares of total surplus gains </w:t>
      </w:r>
      <w:r w:rsidRPr="00C265DF">
        <w:rPr>
          <w:rFonts w:eastAsia="SimSun" w:cstheme="minorHAnsi"/>
          <w:bCs/>
          <w:lang w:val="en-AU" w:eastAsia="zh-CN"/>
        </w:rPr>
        <w:lastRenderedPageBreak/>
        <w:t xml:space="preserve">going to overseas consumers </w:t>
      </w:r>
      <w:r w:rsidRPr="00C265DF">
        <w:rPr>
          <w:rFonts w:eastAsia="SimSun" w:cstheme="minorHAnsi"/>
          <w:bCs/>
          <w:noProof/>
          <w:lang w:val="en-AU" w:eastAsia="zh-CN"/>
        </w:rPr>
        <w:t xml:space="preserve">ranging between 5.1 per cent to 11.7 per cent, whilst domestic retailers gained between 3.6 per cent to 6.8 per cent of total benefits in all scenarios (Zhao </w:t>
      </w:r>
      <w:r w:rsidR="006049F6" w:rsidRPr="006049F6">
        <w:rPr>
          <w:rFonts w:eastAsia="SimSun" w:cstheme="minorHAnsi"/>
          <w:bCs/>
          <w:i/>
          <w:noProof/>
          <w:lang w:val="en-AU" w:eastAsia="zh-CN"/>
        </w:rPr>
        <w:t>et al.</w:t>
      </w:r>
      <w:r w:rsidRPr="00C265DF">
        <w:rPr>
          <w:rFonts w:eastAsia="SimSun" w:cstheme="minorHAnsi"/>
          <w:bCs/>
          <w:noProof/>
          <w:lang w:val="en-AU" w:eastAsia="zh-CN"/>
        </w:rPr>
        <w:t xml:space="preserve">, 2000, p.86).  </w:t>
      </w:r>
    </w:p>
    <w:p w14:paraId="2560354C" w14:textId="77777777" w:rsidR="00F714A6" w:rsidRPr="00C265DF" w:rsidRDefault="00F714A6" w:rsidP="00360C2C">
      <w:pPr>
        <w:widowControl/>
        <w:jc w:val="both"/>
        <w:rPr>
          <w:rFonts w:eastAsia="SimSun" w:cstheme="minorHAnsi"/>
          <w:bCs/>
          <w:lang w:val="en-AU" w:eastAsia="zh-CN"/>
        </w:rPr>
      </w:pPr>
    </w:p>
    <w:p w14:paraId="76E97441" w14:textId="561B4D2E" w:rsidR="00F714A6" w:rsidRPr="00C265DF" w:rsidRDefault="00F714A6" w:rsidP="00360C2C">
      <w:pPr>
        <w:widowControl/>
        <w:jc w:val="both"/>
        <w:rPr>
          <w:rFonts w:eastAsia="SimSun" w:cstheme="minorHAnsi"/>
          <w:bCs/>
          <w:lang w:val="en-AU" w:eastAsia="zh-CN"/>
        </w:rPr>
      </w:pPr>
      <w:r w:rsidRPr="00C265DF">
        <w:rPr>
          <w:rFonts w:eastAsia="SimSun" w:cstheme="minorHAnsi"/>
          <w:bCs/>
          <w:lang w:val="en-AU" w:eastAsia="zh-CN"/>
        </w:rPr>
        <w:t xml:space="preserve">Mounter </w:t>
      </w:r>
      <w:r w:rsidR="006049F6" w:rsidRPr="006049F6">
        <w:rPr>
          <w:rFonts w:eastAsia="SimSun" w:cstheme="minorHAnsi"/>
          <w:bCs/>
          <w:i/>
          <w:lang w:val="en-AU" w:eastAsia="zh-CN"/>
        </w:rPr>
        <w:t>et al.</w:t>
      </w:r>
      <w:r w:rsidRPr="00C265DF">
        <w:rPr>
          <w:rFonts w:eastAsia="SimSun" w:cstheme="minorHAnsi"/>
          <w:bCs/>
          <w:lang w:val="en-AU" w:eastAsia="zh-CN"/>
        </w:rPr>
        <w:t xml:space="preserve"> (2008) used an EDM to estimate and compare the potential benefits from new technologies, generic promotion investments, and other policy changes in the different sectors and markets of the Australian sheep and wool industries. </w:t>
      </w:r>
      <w:r w:rsidR="0024169F" w:rsidRPr="00C265DF">
        <w:rPr>
          <w:rFonts w:eastAsia="SimSun" w:cstheme="minorHAnsi"/>
          <w:bCs/>
          <w:lang w:val="en-AU" w:eastAsia="zh-CN"/>
        </w:rPr>
        <w:t>T</w:t>
      </w:r>
      <w:r w:rsidRPr="00C265DF">
        <w:rPr>
          <w:rFonts w:eastAsia="SimSun" w:cstheme="minorHAnsi"/>
          <w:bCs/>
          <w:lang w:val="en-AU" w:eastAsia="zh-CN"/>
        </w:rPr>
        <w:t xml:space="preserve">he model considered numerous market segments </w:t>
      </w:r>
      <w:r w:rsidR="0024169F" w:rsidRPr="00C265DF">
        <w:rPr>
          <w:rFonts w:eastAsia="SimSun" w:cstheme="minorHAnsi"/>
          <w:bCs/>
          <w:lang w:val="en-AU" w:eastAsia="zh-CN"/>
        </w:rPr>
        <w:t xml:space="preserve">to enable </w:t>
      </w:r>
      <w:r w:rsidRPr="00C265DF">
        <w:rPr>
          <w:rFonts w:eastAsia="SimSun" w:cstheme="minorHAnsi"/>
          <w:bCs/>
          <w:lang w:val="en-AU" w:eastAsia="zh-CN"/>
        </w:rPr>
        <w:t xml:space="preserve">estimation of the distribution of total industry returns among the various regions and sectors. Using the model, Mounter </w:t>
      </w:r>
      <w:r w:rsidR="006049F6" w:rsidRPr="006049F6">
        <w:rPr>
          <w:rFonts w:eastAsia="SimSun" w:cstheme="minorHAnsi"/>
          <w:bCs/>
          <w:i/>
          <w:lang w:val="en-AU" w:eastAsia="zh-CN"/>
        </w:rPr>
        <w:t>et al.</w:t>
      </w:r>
      <w:r w:rsidRPr="00C265DF">
        <w:rPr>
          <w:rFonts w:eastAsia="SimSun" w:cstheme="minorHAnsi"/>
          <w:bCs/>
          <w:lang w:val="en-AU" w:eastAsia="zh-CN"/>
        </w:rPr>
        <w:t xml:space="preserve"> (2008) considered the effects of RD&amp;E and promotion investments in two hypothetical scenarios – firstly, a reduction in the cost of producing lamb, and secondly, a hypothetical wool promotion investment on the export market. One of the main findings in scenario 1 was that domestic consumers were the main beneficiaries (have the largest surplus gain), although the proportion of total benefits collected by overseas consumers were also significant. Sheep and wool producers were found to receive less than one quarter of the total benefits. In other parts of the supply chain, </w:t>
      </w:r>
      <w:r w:rsidR="007A0647" w:rsidRPr="00C265DF">
        <w:rPr>
          <w:rFonts w:eastAsia="SimSun" w:cstheme="minorHAnsi"/>
          <w:bCs/>
          <w:lang w:val="en-AU" w:eastAsia="zh-CN"/>
        </w:rPr>
        <w:t>the domestic sheep</w:t>
      </w:r>
      <w:r w:rsidR="00754399" w:rsidRPr="00C265DF">
        <w:rPr>
          <w:rFonts w:eastAsia="SimSun" w:cstheme="minorHAnsi"/>
          <w:bCs/>
          <w:lang w:val="en-AU" w:eastAsia="zh-CN"/>
        </w:rPr>
        <w:t>-</w:t>
      </w:r>
      <w:r w:rsidR="007A0647" w:rsidRPr="00C265DF">
        <w:rPr>
          <w:rFonts w:eastAsia="SimSun" w:cstheme="minorHAnsi"/>
          <w:bCs/>
          <w:lang w:val="en-AU" w:eastAsia="zh-CN"/>
        </w:rPr>
        <w:t>mea</w:t>
      </w:r>
      <w:r w:rsidRPr="00C265DF">
        <w:rPr>
          <w:rFonts w:eastAsia="SimSun" w:cstheme="minorHAnsi"/>
          <w:bCs/>
          <w:lang w:val="en-AU" w:eastAsia="zh-CN"/>
        </w:rPr>
        <w:t xml:space="preserve">t processing and retail sectors were the only sectors to exhibit moderate gains. </w:t>
      </w:r>
      <w:r w:rsidR="0024169F" w:rsidRPr="00C265DF">
        <w:rPr>
          <w:rFonts w:eastAsia="SimSun" w:cstheme="minorHAnsi"/>
          <w:bCs/>
          <w:lang w:val="en-AU" w:eastAsia="zh-CN"/>
        </w:rPr>
        <w:t xml:space="preserve">In one scenario, </w:t>
      </w:r>
      <w:r w:rsidRPr="00C265DF">
        <w:rPr>
          <w:rFonts w:eastAsia="SimSun" w:cstheme="minorHAnsi"/>
          <w:bCs/>
          <w:lang w:val="en-AU" w:eastAsia="zh-CN"/>
        </w:rPr>
        <w:t xml:space="preserve">overseas consumers gained </w:t>
      </w:r>
      <w:proofErr w:type="gramStart"/>
      <w:r w:rsidRPr="00C265DF">
        <w:rPr>
          <w:rFonts w:eastAsia="SimSun" w:cstheme="minorHAnsi"/>
          <w:bCs/>
          <w:lang w:val="en-AU" w:eastAsia="zh-CN"/>
        </w:rPr>
        <w:t>the majority of</w:t>
      </w:r>
      <w:proofErr w:type="gramEnd"/>
      <w:r w:rsidRPr="00C265DF">
        <w:rPr>
          <w:rFonts w:eastAsia="SimSun" w:cstheme="minorHAnsi"/>
          <w:bCs/>
          <w:lang w:val="en-AU" w:eastAsia="zh-CN"/>
        </w:rPr>
        <w:t xml:space="preserve"> total returns from export promotion of greasy wool, with buyers of greasy or semi-processed wool obtaining gains upwards of 85 per cent of the total benefits. Domestic consumers received a smaller share of the total benefits. </w:t>
      </w:r>
    </w:p>
    <w:p w14:paraId="751DE509" w14:textId="77777777" w:rsidR="00F714A6" w:rsidRPr="00C265DF" w:rsidRDefault="00F714A6" w:rsidP="00360C2C">
      <w:pPr>
        <w:jc w:val="both"/>
        <w:rPr>
          <w:rFonts w:eastAsia="Calibri" w:cstheme="minorHAnsi"/>
          <w:bCs/>
        </w:rPr>
      </w:pPr>
    </w:p>
    <w:p w14:paraId="16E87B30" w14:textId="3FD560F0" w:rsidR="008A37F1" w:rsidRPr="00C265DF" w:rsidRDefault="007A0647" w:rsidP="00360C2C">
      <w:pPr>
        <w:jc w:val="both"/>
        <w:rPr>
          <w:rFonts w:eastAsia="Calibri" w:cstheme="minorHAnsi"/>
          <w:bCs/>
        </w:rPr>
      </w:pPr>
      <w:r w:rsidRPr="00C265DF">
        <w:rPr>
          <w:rFonts w:eastAsia="Calibri" w:cstheme="minorHAnsi"/>
          <w:bCs/>
        </w:rPr>
        <w:t>Jackson, Griffith and Malcolm (2013) constructed a</w:t>
      </w:r>
      <w:r w:rsidR="00256FB6">
        <w:rPr>
          <w:rFonts w:eastAsia="Calibri" w:cstheme="minorHAnsi"/>
          <w:bCs/>
        </w:rPr>
        <w:t xml:space="preserve"> simplified</w:t>
      </w:r>
      <w:r w:rsidRPr="00C265DF">
        <w:rPr>
          <w:rFonts w:eastAsia="Calibri" w:cstheme="minorHAnsi"/>
          <w:bCs/>
        </w:rPr>
        <w:t xml:space="preserve"> EDM of the </w:t>
      </w:r>
      <w:r w:rsidR="00115F41" w:rsidRPr="00C265DF">
        <w:rPr>
          <w:rFonts w:eastAsia="Calibri" w:cstheme="minorHAnsi"/>
          <w:bCs/>
        </w:rPr>
        <w:t>Australian</w:t>
      </w:r>
      <w:r w:rsidRPr="00C265DF">
        <w:rPr>
          <w:rFonts w:eastAsia="Calibri" w:cstheme="minorHAnsi"/>
          <w:bCs/>
        </w:rPr>
        <w:t xml:space="preserve"> lamb industry. </w:t>
      </w:r>
      <w:r w:rsidR="008A37F1" w:rsidRPr="00C265DF">
        <w:rPr>
          <w:rFonts w:eastAsia="Calibri" w:cstheme="minorHAnsi"/>
          <w:bCs/>
        </w:rPr>
        <w:t xml:space="preserve">The total </w:t>
      </w:r>
      <w:r w:rsidR="00115F41" w:rsidRPr="00C265DF">
        <w:rPr>
          <w:rFonts w:eastAsia="Calibri" w:cstheme="minorHAnsi"/>
          <w:bCs/>
        </w:rPr>
        <w:t xml:space="preserve">annual </w:t>
      </w:r>
      <w:r w:rsidR="008A37F1" w:rsidRPr="00C265DF">
        <w:rPr>
          <w:rFonts w:eastAsia="Calibri" w:cstheme="minorHAnsi"/>
          <w:bCs/>
        </w:rPr>
        <w:t xml:space="preserve">benefits </w:t>
      </w:r>
      <w:r w:rsidRPr="00C265DF">
        <w:rPr>
          <w:rFonts w:eastAsia="Calibri" w:cstheme="minorHAnsi"/>
          <w:bCs/>
        </w:rPr>
        <w:t>from a 1</w:t>
      </w:r>
      <w:r w:rsidR="009A3F04">
        <w:rPr>
          <w:rFonts w:eastAsia="Calibri" w:cstheme="minorHAnsi"/>
          <w:bCs/>
        </w:rPr>
        <w:t xml:space="preserve"> per cent</w:t>
      </w:r>
      <w:r w:rsidRPr="00C265DF">
        <w:rPr>
          <w:rFonts w:eastAsia="Calibri" w:cstheme="minorHAnsi"/>
          <w:bCs/>
        </w:rPr>
        <w:t xml:space="preserve"> </w:t>
      </w:r>
      <w:r w:rsidR="008A37F1" w:rsidRPr="00C265DF">
        <w:rPr>
          <w:rFonts w:eastAsia="Calibri" w:cstheme="minorHAnsi"/>
          <w:bCs/>
        </w:rPr>
        <w:t xml:space="preserve">reduction in the cost of producing lambs </w:t>
      </w:r>
      <w:proofErr w:type="gramStart"/>
      <w:r w:rsidRPr="00C265DF">
        <w:rPr>
          <w:rFonts w:eastAsia="Calibri" w:cstheme="minorHAnsi"/>
          <w:bCs/>
        </w:rPr>
        <w:t>was</w:t>
      </w:r>
      <w:proofErr w:type="gramEnd"/>
      <w:r w:rsidR="00115F41" w:rsidRPr="00C265DF">
        <w:rPr>
          <w:rFonts w:eastAsia="Calibri" w:cstheme="minorHAnsi"/>
          <w:bCs/>
        </w:rPr>
        <w:t xml:space="preserve"> on average</w:t>
      </w:r>
      <w:r w:rsidR="000532CD">
        <w:rPr>
          <w:rFonts w:eastAsia="Calibri" w:cstheme="minorHAnsi"/>
          <w:bCs/>
        </w:rPr>
        <w:t xml:space="preserve"> $18</w:t>
      </w:r>
      <w:r w:rsidR="00BF14D7">
        <w:rPr>
          <w:rFonts w:eastAsia="Calibri" w:cstheme="minorHAnsi"/>
          <w:bCs/>
        </w:rPr>
        <w:t>m</w:t>
      </w:r>
      <w:r w:rsidRPr="00C265DF">
        <w:rPr>
          <w:rFonts w:eastAsia="Calibri" w:cstheme="minorHAnsi"/>
          <w:bCs/>
        </w:rPr>
        <w:t xml:space="preserve">. Of this, </w:t>
      </w:r>
      <w:r w:rsidR="00115F41" w:rsidRPr="00C265DF">
        <w:rPr>
          <w:rFonts w:eastAsia="Calibri" w:cstheme="minorHAnsi"/>
          <w:bCs/>
        </w:rPr>
        <w:t>mean</w:t>
      </w:r>
      <w:r w:rsidRPr="00C265DF">
        <w:rPr>
          <w:rFonts w:eastAsia="Calibri" w:cstheme="minorHAnsi"/>
          <w:bCs/>
        </w:rPr>
        <w:t xml:space="preserve"> expected benefit to lamb producers was $5.9 million. </w:t>
      </w:r>
      <w:r w:rsidR="008A37F1" w:rsidRPr="00C265DF">
        <w:rPr>
          <w:rFonts w:eastAsia="Calibri" w:cstheme="minorHAnsi"/>
          <w:bCs/>
        </w:rPr>
        <w:t>The average proportion of benefits recei</w:t>
      </w:r>
      <w:r w:rsidRPr="00C265DF">
        <w:rPr>
          <w:rFonts w:eastAsia="Calibri" w:cstheme="minorHAnsi"/>
          <w:bCs/>
        </w:rPr>
        <w:t>ved by lamb producers wa</w:t>
      </w:r>
      <w:r w:rsidR="00115F41" w:rsidRPr="00C265DF">
        <w:rPr>
          <w:rFonts w:eastAsia="Calibri" w:cstheme="minorHAnsi"/>
          <w:bCs/>
        </w:rPr>
        <w:t>s 33</w:t>
      </w:r>
      <w:r w:rsidR="009A3F04">
        <w:rPr>
          <w:rFonts w:eastAsia="Calibri" w:cstheme="minorHAnsi"/>
          <w:bCs/>
        </w:rPr>
        <w:t xml:space="preserve"> per cent</w:t>
      </w:r>
      <w:r w:rsidR="008A37F1" w:rsidRPr="00C265DF">
        <w:rPr>
          <w:rFonts w:eastAsia="Calibri" w:cstheme="minorHAnsi"/>
          <w:bCs/>
        </w:rPr>
        <w:t xml:space="preserve">. This is </w:t>
      </w:r>
      <w:proofErr w:type="gramStart"/>
      <w:r w:rsidR="008A37F1" w:rsidRPr="00C265DF">
        <w:rPr>
          <w:rFonts w:eastAsia="Calibri" w:cstheme="minorHAnsi"/>
          <w:bCs/>
        </w:rPr>
        <w:t>similar to</w:t>
      </w:r>
      <w:proofErr w:type="gramEnd"/>
      <w:r w:rsidR="008A37F1" w:rsidRPr="00C265DF">
        <w:rPr>
          <w:rFonts w:eastAsia="Calibri" w:cstheme="minorHAnsi"/>
          <w:bCs/>
        </w:rPr>
        <w:t xml:space="preserve"> the share of benefits received by cattle farmers following a </w:t>
      </w:r>
      <w:r w:rsidR="00115F41" w:rsidRPr="00C265DF">
        <w:rPr>
          <w:rFonts w:eastAsia="Calibri" w:cstheme="minorHAnsi"/>
          <w:bCs/>
        </w:rPr>
        <w:t>1</w:t>
      </w:r>
      <w:r w:rsidR="009A3F04">
        <w:rPr>
          <w:rFonts w:eastAsia="Calibri" w:cstheme="minorHAnsi"/>
          <w:bCs/>
        </w:rPr>
        <w:t xml:space="preserve"> per cent</w:t>
      </w:r>
      <w:r w:rsidR="00115F41" w:rsidRPr="00C265DF">
        <w:rPr>
          <w:rFonts w:eastAsia="Calibri" w:cstheme="minorHAnsi"/>
          <w:bCs/>
        </w:rPr>
        <w:t xml:space="preserve"> </w:t>
      </w:r>
      <w:r w:rsidR="008A37F1" w:rsidRPr="00C265DF">
        <w:rPr>
          <w:rFonts w:eastAsia="Calibri" w:cstheme="minorHAnsi"/>
          <w:bCs/>
        </w:rPr>
        <w:t xml:space="preserve">cost reduction on cattle farms calculated by Zhao </w:t>
      </w:r>
      <w:r w:rsidR="006049F6" w:rsidRPr="006049F6">
        <w:rPr>
          <w:rFonts w:eastAsia="Calibri" w:cstheme="minorHAnsi"/>
          <w:bCs/>
          <w:i/>
        </w:rPr>
        <w:t>et al.</w:t>
      </w:r>
      <w:r w:rsidR="008A37F1" w:rsidRPr="00C265DF">
        <w:rPr>
          <w:rFonts w:eastAsia="Calibri" w:cstheme="minorHAnsi"/>
          <w:bCs/>
        </w:rPr>
        <w:t xml:space="preserve"> (2000).</w:t>
      </w:r>
      <w:r w:rsidRPr="00C265DF">
        <w:rPr>
          <w:rFonts w:eastAsia="Calibri" w:cstheme="minorHAnsi"/>
          <w:bCs/>
        </w:rPr>
        <w:t xml:space="preserve"> </w:t>
      </w:r>
      <w:r w:rsidRPr="00C265DF">
        <w:rPr>
          <w:rFonts w:cstheme="minorHAnsi"/>
        </w:rPr>
        <w:t>C</w:t>
      </w:r>
      <w:r w:rsidR="008A37F1" w:rsidRPr="00C265DF">
        <w:rPr>
          <w:rFonts w:cstheme="minorHAnsi"/>
        </w:rPr>
        <w:t>onsumers receive</w:t>
      </w:r>
      <w:r w:rsidRPr="00C265DF">
        <w:rPr>
          <w:rFonts w:cstheme="minorHAnsi"/>
        </w:rPr>
        <w:t>d</w:t>
      </w:r>
      <w:r w:rsidR="008A37F1" w:rsidRPr="00C265DF">
        <w:rPr>
          <w:rFonts w:cstheme="minorHAnsi"/>
        </w:rPr>
        <w:t xml:space="preserve"> benefits of greater magnitude tha</w:t>
      </w:r>
      <w:r w:rsidR="00BF14D7">
        <w:rPr>
          <w:rFonts w:cstheme="minorHAnsi"/>
        </w:rPr>
        <w:t>n</w:t>
      </w:r>
      <w:r w:rsidR="008A37F1" w:rsidRPr="00C265DF">
        <w:rPr>
          <w:rFonts w:cstheme="minorHAnsi"/>
        </w:rPr>
        <w:t xml:space="preserve"> those received by producers: </w:t>
      </w:r>
      <w:r w:rsidR="00115F41" w:rsidRPr="00C265DF">
        <w:rPr>
          <w:rFonts w:cstheme="minorHAnsi"/>
        </w:rPr>
        <w:t xml:space="preserve"> average </w:t>
      </w:r>
      <w:r w:rsidRPr="00C265DF">
        <w:rPr>
          <w:rFonts w:cstheme="minorHAnsi"/>
        </w:rPr>
        <w:t>benefit wa</w:t>
      </w:r>
      <w:r w:rsidR="00115F41" w:rsidRPr="00C265DF">
        <w:rPr>
          <w:rFonts w:cstheme="minorHAnsi"/>
        </w:rPr>
        <w:t>s $9.7 million or 56</w:t>
      </w:r>
      <w:r w:rsidR="009A3F04">
        <w:rPr>
          <w:rFonts w:cstheme="minorHAnsi"/>
        </w:rPr>
        <w:t xml:space="preserve"> per cent</w:t>
      </w:r>
      <w:r w:rsidR="00115F41" w:rsidRPr="00C265DF">
        <w:rPr>
          <w:rFonts w:cstheme="minorHAnsi"/>
        </w:rPr>
        <w:t>.</w:t>
      </w:r>
      <w:r w:rsidR="008A37F1" w:rsidRPr="00C265DF">
        <w:rPr>
          <w:rFonts w:cstheme="minorHAnsi"/>
        </w:rPr>
        <w:t xml:space="preserve"> The other participants in the industry</w:t>
      </w:r>
      <w:r w:rsidRPr="00C265DF">
        <w:rPr>
          <w:rFonts w:cstheme="minorHAnsi"/>
        </w:rPr>
        <w:t xml:space="preserve"> which benefit from this shock we</w:t>
      </w:r>
      <w:r w:rsidR="008A37F1" w:rsidRPr="00C265DF">
        <w:rPr>
          <w:rFonts w:cstheme="minorHAnsi"/>
        </w:rPr>
        <w:t>re the suppliers of the other inputs used in production and distribution of lamb. On average, these suppliers r</w:t>
      </w:r>
      <w:r w:rsidR="00115F41" w:rsidRPr="00C265DF">
        <w:rPr>
          <w:rFonts w:cstheme="minorHAnsi"/>
        </w:rPr>
        <w:t>eceive benefits of $2.0 million, or 11</w:t>
      </w:r>
      <w:r w:rsidR="009A3F04">
        <w:rPr>
          <w:rFonts w:cstheme="minorHAnsi"/>
        </w:rPr>
        <w:t xml:space="preserve"> per cent</w:t>
      </w:r>
      <w:r w:rsidR="00115F41" w:rsidRPr="00C265DF">
        <w:rPr>
          <w:rFonts w:cstheme="minorHAnsi"/>
        </w:rPr>
        <w:t>.</w:t>
      </w:r>
    </w:p>
    <w:p w14:paraId="6FCAB015" w14:textId="77777777" w:rsidR="007A0647" w:rsidRPr="00C265DF" w:rsidRDefault="007A0647" w:rsidP="00360C2C">
      <w:pPr>
        <w:pStyle w:val="Heading1"/>
        <w:ind w:left="0"/>
        <w:jc w:val="both"/>
        <w:rPr>
          <w:rFonts w:asciiTheme="minorHAnsi" w:hAnsiTheme="minorHAnsi" w:cstheme="minorHAnsi"/>
          <w:b w:val="0"/>
          <w:sz w:val="22"/>
          <w:szCs w:val="22"/>
        </w:rPr>
      </w:pPr>
    </w:p>
    <w:p w14:paraId="4DD2190D" w14:textId="71C911B8" w:rsidR="007A0647" w:rsidRPr="00C265DF" w:rsidRDefault="007A0647"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An equilibrium displacement model of the Australian dairy </w:t>
      </w:r>
      <w:r w:rsidR="003E3D39">
        <w:rPr>
          <w:rFonts w:asciiTheme="minorHAnsi" w:hAnsiTheme="minorHAnsi" w:cstheme="minorHAnsi"/>
          <w:b w:val="0"/>
          <w:sz w:val="22"/>
          <w:szCs w:val="22"/>
        </w:rPr>
        <w:t xml:space="preserve">industry </w:t>
      </w:r>
      <w:r w:rsidRPr="00C265DF">
        <w:rPr>
          <w:rFonts w:asciiTheme="minorHAnsi" w:hAnsiTheme="minorHAnsi" w:cstheme="minorHAnsi"/>
          <w:b w:val="0"/>
          <w:sz w:val="22"/>
          <w:szCs w:val="22"/>
        </w:rPr>
        <w:t>was developed to estimate the net benefits from dairy research undertaken by DPI Victoria</w:t>
      </w:r>
      <w:r w:rsidR="00115F41" w:rsidRPr="00C265DF">
        <w:rPr>
          <w:rFonts w:asciiTheme="minorHAnsi" w:hAnsiTheme="minorHAnsi" w:cstheme="minorHAnsi"/>
          <w:b w:val="0"/>
          <w:sz w:val="22"/>
          <w:szCs w:val="22"/>
        </w:rPr>
        <w:t xml:space="preserve"> (Lui</w:t>
      </w:r>
      <w:r w:rsidRPr="00C265DF">
        <w:rPr>
          <w:rFonts w:asciiTheme="minorHAnsi" w:hAnsiTheme="minorHAnsi" w:cstheme="minorHAnsi"/>
          <w:b w:val="0"/>
          <w:sz w:val="22"/>
          <w:szCs w:val="22"/>
        </w:rPr>
        <w:t xml:space="preserve"> </w:t>
      </w:r>
      <w:r w:rsidR="006049F6" w:rsidRPr="006049F6">
        <w:rPr>
          <w:rFonts w:asciiTheme="minorHAnsi" w:hAnsiTheme="minorHAnsi" w:cstheme="minorHAnsi"/>
          <w:b w:val="0"/>
          <w:i/>
          <w:sz w:val="22"/>
          <w:szCs w:val="22"/>
        </w:rPr>
        <w:t>et al.</w:t>
      </w:r>
      <w:r w:rsidR="001D457F">
        <w:rPr>
          <w:rFonts w:asciiTheme="minorHAnsi" w:hAnsiTheme="minorHAnsi" w:cstheme="minorHAnsi"/>
          <w:b w:val="0"/>
          <w:i/>
          <w:sz w:val="22"/>
          <w:szCs w:val="22"/>
        </w:rPr>
        <w:t>,</w:t>
      </w:r>
      <w:r w:rsidRPr="00C265DF">
        <w:rPr>
          <w:rFonts w:asciiTheme="minorHAnsi" w:hAnsiTheme="minorHAnsi" w:cstheme="minorHAnsi"/>
          <w:b w:val="0"/>
          <w:sz w:val="22"/>
          <w:szCs w:val="22"/>
        </w:rPr>
        <w:t xml:space="preserve"> 2012). A 1</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xml:space="preserve"> hypothetical shift in the supply curve in the farm and processing sectors saw consumers getting nearly 74</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xml:space="preserve"> of the benefits and farmers </w:t>
      </w:r>
      <w:r w:rsidR="00115F41" w:rsidRPr="00C265DF">
        <w:rPr>
          <w:rFonts w:asciiTheme="minorHAnsi" w:hAnsiTheme="minorHAnsi" w:cstheme="minorHAnsi"/>
          <w:b w:val="0"/>
          <w:sz w:val="22"/>
          <w:szCs w:val="22"/>
        </w:rPr>
        <w:t xml:space="preserve">receiving </w:t>
      </w:r>
      <w:r w:rsidRPr="00C265DF">
        <w:rPr>
          <w:rFonts w:asciiTheme="minorHAnsi" w:hAnsiTheme="minorHAnsi" w:cstheme="minorHAnsi"/>
          <w:b w:val="0"/>
          <w:sz w:val="22"/>
          <w:szCs w:val="22"/>
        </w:rPr>
        <w:t>25</w:t>
      </w:r>
      <w:r w:rsidR="009A3F04">
        <w:rPr>
          <w:rFonts w:asciiTheme="minorHAnsi" w:hAnsiTheme="minorHAnsi" w:cstheme="minorHAnsi"/>
          <w:b w:val="0"/>
          <w:sz w:val="22"/>
          <w:szCs w:val="22"/>
        </w:rPr>
        <w:t xml:space="preserve"> per cent</w:t>
      </w:r>
      <w:r w:rsidR="00115F41" w:rsidRPr="00C265DF">
        <w:rPr>
          <w:rFonts w:asciiTheme="minorHAnsi" w:hAnsiTheme="minorHAnsi" w:cstheme="minorHAnsi"/>
          <w:b w:val="0"/>
          <w:sz w:val="22"/>
          <w:szCs w:val="22"/>
        </w:rPr>
        <w:t>,</w:t>
      </w:r>
      <w:r w:rsidRPr="00C265DF">
        <w:rPr>
          <w:rFonts w:asciiTheme="minorHAnsi" w:hAnsiTheme="minorHAnsi" w:cstheme="minorHAnsi"/>
          <w:b w:val="0"/>
          <w:sz w:val="22"/>
          <w:szCs w:val="22"/>
        </w:rPr>
        <w:t xml:space="preserve"> with the processors in between producers and consumers getting 1</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xml:space="preserve"> of the gains.</w:t>
      </w:r>
    </w:p>
    <w:p w14:paraId="1017F8A5" w14:textId="77777777" w:rsidR="007A0647" w:rsidRPr="00C265DF" w:rsidRDefault="007A0647" w:rsidP="00360C2C">
      <w:pPr>
        <w:pStyle w:val="Heading1"/>
        <w:ind w:left="0"/>
        <w:jc w:val="both"/>
        <w:rPr>
          <w:rFonts w:asciiTheme="minorHAnsi" w:hAnsiTheme="minorHAnsi" w:cstheme="minorHAnsi"/>
          <w:b w:val="0"/>
          <w:sz w:val="22"/>
          <w:szCs w:val="22"/>
        </w:rPr>
      </w:pPr>
    </w:p>
    <w:p w14:paraId="02AA7B28" w14:textId="77777777" w:rsidR="001537D3" w:rsidRPr="00C265DF" w:rsidRDefault="001537D3" w:rsidP="00360C2C">
      <w:pPr>
        <w:pStyle w:val="Heading1"/>
        <w:ind w:left="0"/>
        <w:jc w:val="both"/>
        <w:rPr>
          <w:rFonts w:asciiTheme="minorHAnsi" w:hAnsiTheme="minorHAnsi" w:cstheme="minorHAnsi"/>
          <w:i/>
          <w:sz w:val="22"/>
          <w:szCs w:val="22"/>
        </w:rPr>
      </w:pPr>
      <w:r w:rsidRPr="00C265DF">
        <w:rPr>
          <w:rFonts w:asciiTheme="minorHAnsi" w:hAnsiTheme="minorHAnsi" w:cstheme="minorHAnsi"/>
          <w:i/>
          <w:sz w:val="22"/>
          <w:szCs w:val="22"/>
        </w:rPr>
        <w:t xml:space="preserve">Results from a Preliminary EDM </w:t>
      </w:r>
      <w:r w:rsidR="002E6CB2" w:rsidRPr="00C265DF">
        <w:rPr>
          <w:rFonts w:asciiTheme="minorHAnsi" w:hAnsiTheme="minorHAnsi" w:cstheme="minorHAnsi"/>
          <w:i/>
          <w:sz w:val="22"/>
          <w:szCs w:val="22"/>
        </w:rPr>
        <w:t xml:space="preserve">measuring the Economic Surplus resulting from </w:t>
      </w:r>
      <w:proofErr w:type="gramStart"/>
      <w:r w:rsidR="002E6CB2" w:rsidRPr="00C265DF">
        <w:rPr>
          <w:rFonts w:asciiTheme="minorHAnsi" w:hAnsiTheme="minorHAnsi" w:cstheme="minorHAnsi"/>
          <w:i/>
          <w:sz w:val="22"/>
          <w:szCs w:val="22"/>
        </w:rPr>
        <w:t>R,D</w:t>
      </w:r>
      <w:proofErr w:type="gramEnd"/>
      <w:r w:rsidR="002E6CB2" w:rsidRPr="00C265DF">
        <w:rPr>
          <w:rFonts w:asciiTheme="minorHAnsi" w:hAnsiTheme="minorHAnsi" w:cstheme="minorHAnsi"/>
          <w:i/>
          <w:sz w:val="22"/>
          <w:szCs w:val="22"/>
        </w:rPr>
        <w:t xml:space="preserve">&amp;E in </w:t>
      </w:r>
      <w:proofErr w:type="gramStart"/>
      <w:r w:rsidR="002E6CB2" w:rsidRPr="00C265DF">
        <w:rPr>
          <w:rFonts w:asciiTheme="minorHAnsi" w:hAnsiTheme="minorHAnsi" w:cstheme="minorHAnsi"/>
          <w:i/>
          <w:sz w:val="22"/>
          <w:szCs w:val="22"/>
        </w:rPr>
        <w:t xml:space="preserve">the </w:t>
      </w:r>
      <w:r w:rsidRPr="00C265DF">
        <w:rPr>
          <w:rFonts w:asciiTheme="minorHAnsi" w:hAnsiTheme="minorHAnsi" w:cstheme="minorHAnsi"/>
          <w:i/>
          <w:sz w:val="22"/>
          <w:szCs w:val="22"/>
        </w:rPr>
        <w:t xml:space="preserve"> WA</w:t>
      </w:r>
      <w:proofErr w:type="gramEnd"/>
      <w:r w:rsidRPr="00C265DF">
        <w:rPr>
          <w:rFonts w:asciiTheme="minorHAnsi" w:hAnsiTheme="minorHAnsi" w:cstheme="minorHAnsi"/>
          <w:i/>
          <w:sz w:val="22"/>
          <w:szCs w:val="22"/>
        </w:rPr>
        <w:t xml:space="preserve"> Grain Industry  </w:t>
      </w:r>
    </w:p>
    <w:p w14:paraId="61435D42" w14:textId="77777777" w:rsidR="001537D3" w:rsidRPr="00C265DF" w:rsidRDefault="001537D3" w:rsidP="00360C2C">
      <w:pPr>
        <w:pStyle w:val="Heading1"/>
        <w:ind w:left="0"/>
        <w:jc w:val="both"/>
        <w:rPr>
          <w:rFonts w:asciiTheme="minorHAnsi" w:hAnsiTheme="minorHAnsi" w:cstheme="minorHAnsi"/>
          <w:b w:val="0"/>
          <w:sz w:val="22"/>
          <w:szCs w:val="22"/>
        </w:rPr>
      </w:pPr>
    </w:p>
    <w:p w14:paraId="705DA1DD" w14:textId="77777777" w:rsidR="001537D3" w:rsidRPr="00C265DF" w:rsidRDefault="001537D3"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The Australian grains industry is made up of many grain types and qualities produced across three broad </w:t>
      </w:r>
      <w:proofErr w:type="spellStart"/>
      <w:r w:rsidRPr="00C265DF">
        <w:rPr>
          <w:rFonts w:asciiTheme="minorHAnsi" w:hAnsiTheme="minorHAnsi" w:cstheme="minorHAnsi"/>
          <w:b w:val="0"/>
          <w:sz w:val="22"/>
          <w:szCs w:val="22"/>
        </w:rPr>
        <w:t>agro</w:t>
      </w:r>
      <w:proofErr w:type="spellEnd"/>
      <w:r w:rsidRPr="00C265DF">
        <w:rPr>
          <w:rFonts w:asciiTheme="minorHAnsi" w:hAnsiTheme="minorHAnsi" w:cstheme="minorHAnsi"/>
          <w:b w:val="0"/>
          <w:sz w:val="22"/>
          <w:szCs w:val="22"/>
        </w:rPr>
        <w:t>-ecological regions, with a range of different intermediate sectors and end uses. Constructing a comprehensive EDM of the grains industry in Australia is a complex activity. Below is reported some preliminary results from the only attempt so far to construct such a model of the Australian grains industry. The analysis gives an indication of how a coast saving or benefit increasing change in the grains industry would be shared among all the participants in the grains value chain: producers, consumers and everyone in between.</w:t>
      </w:r>
    </w:p>
    <w:p w14:paraId="531799EA" w14:textId="77777777" w:rsidR="001537D3" w:rsidRPr="00C265DF" w:rsidRDefault="001537D3" w:rsidP="00360C2C">
      <w:pPr>
        <w:pStyle w:val="Heading1"/>
        <w:ind w:left="0"/>
        <w:jc w:val="both"/>
        <w:rPr>
          <w:rFonts w:asciiTheme="minorHAnsi" w:hAnsiTheme="minorHAnsi" w:cstheme="minorHAnsi"/>
          <w:b w:val="0"/>
          <w:sz w:val="22"/>
          <w:szCs w:val="22"/>
        </w:rPr>
      </w:pPr>
    </w:p>
    <w:p w14:paraId="4B787EF3" w14:textId="76B0169A" w:rsidR="000F2B57" w:rsidRPr="00C265DF" w:rsidRDefault="001537D3"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As a starting point, </w:t>
      </w:r>
      <w:bookmarkStart w:id="8" w:name="_Hlk521072608"/>
      <w:r w:rsidRPr="00C265DF">
        <w:rPr>
          <w:rFonts w:asciiTheme="minorHAnsi" w:hAnsiTheme="minorHAnsi" w:cstheme="minorHAnsi"/>
          <w:b w:val="0"/>
          <w:sz w:val="22"/>
          <w:szCs w:val="22"/>
        </w:rPr>
        <w:t xml:space="preserve">a simplified EDM for the WA grains industry was constructed and tested by Li </w:t>
      </w:r>
      <w:r w:rsidR="006049F6" w:rsidRPr="006049F6">
        <w:rPr>
          <w:rFonts w:asciiTheme="minorHAnsi" w:hAnsiTheme="minorHAnsi" w:cstheme="minorHAnsi"/>
          <w:b w:val="0"/>
          <w:i/>
          <w:sz w:val="22"/>
          <w:szCs w:val="22"/>
        </w:rPr>
        <w:t>et al.</w:t>
      </w:r>
      <w:r w:rsidRPr="00C265DF">
        <w:rPr>
          <w:rFonts w:asciiTheme="minorHAnsi" w:hAnsiTheme="minorHAnsi" w:cstheme="minorHAnsi"/>
          <w:b w:val="0"/>
          <w:sz w:val="22"/>
          <w:szCs w:val="22"/>
        </w:rPr>
        <w:t xml:space="preserve"> (2017), as a precursor to the development of an Australia-wide model. This preliminary model provided a </w:t>
      </w:r>
      <w:proofErr w:type="spellStart"/>
      <w:r w:rsidRPr="00C265DF">
        <w:rPr>
          <w:rFonts w:asciiTheme="minorHAnsi" w:hAnsiTheme="minorHAnsi" w:cstheme="minorHAnsi"/>
          <w:b w:val="0"/>
          <w:sz w:val="22"/>
          <w:szCs w:val="22"/>
        </w:rPr>
        <w:t>stylised</w:t>
      </w:r>
      <w:proofErr w:type="spellEnd"/>
      <w:r w:rsidRPr="00C265DF">
        <w:rPr>
          <w:rFonts w:asciiTheme="minorHAnsi" w:hAnsiTheme="minorHAnsi" w:cstheme="minorHAnsi"/>
          <w:b w:val="0"/>
          <w:sz w:val="22"/>
          <w:szCs w:val="22"/>
        </w:rPr>
        <w:t xml:space="preserve"> representation of the wheat and barley industry and contained three industry sectors—farm </w:t>
      </w:r>
      <w:r w:rsidRPr="00C265DF">
        <w:rPr>
          <w:rFonts w:asciiTheme="minorHAnsi" w:hAnsiTheme="minorHAnsi" w:cstheme="minorHAnsi"/>
          <w:b w:val="0"/>
          <w:sz w:val="22"/>
          <w:szCs w:val="22"/>
        </w:rPr>
        <w:lastRenderedPageBreak/>
        <w:t xml:space="preserve">production, storage and port. There were 50 equations specified in the EDM which represented the supply, demand and equilibrium conditions for each of the three industry sectors. Two scenarios were </w:t>
      </w:r>
      <w:proofErr w:type="spellStart"/>
      <w:r w:rsidRPr="00C265DF">
        <w:rPr>
          <w:rFonts w:asciiTheme="minorHAnsi" w:hAnsiTheme="minorHAnsi" w:cstheme="minorHAnsi"/>
          <w:b w:val="0"/>
          <w:sz w:val="22"/>
          <w:szCs w:val="22"/>
        </w:rPr>
        <w:t>analysed</w:t>
      </w:r>
      <w:proofErr w:type="spellEnd"/>
      <w:r w:rsidRPr="00C265DF">
        <w:rPr>
          <w:rFonts w:asciiTheme="minorHAnsi" w:hAnsiTheme="minorHAnsi" w:cstheme="minorHAnsi"/>
          <w:b w:val="0"/>
          <w:sz w:val="22"/>
          <w:szCs w:val="22"/>
        </w:rPr>
        <w:t xml:space="preserve">: (1) new technologies or practices that </w:t>
      </w:r>
      <w:r w:rsidR="004E09E3" w:rsidRPr="00C265DF">
        <w:rPr>
          <w:rFonts w:asciiTheme="minorHAnsi" w:hAnsiTheme="minorHAnsi" w:cstheme="minorHAnsi"/>
          <w:b w:val="0"/>
          <w:sz w:val="22"/>
          <w:szCs w:val="22"/>
        </w:rPr>
        <w:t>reduce</w:t>
      </w:r>
      <w:r w:rsidRPr="00C265DF">
        <w:rPr>
          <w:rFonts w:asciiTheme="minorHAnsi" w:hAnsiTheme="minorHAnsi" w:cstheme="minorHAnsi"/>
          <w:b w:val="0"/>
          <w:sz w:val="22"/>
          <w:szCs w:val="22"/>
        </w:rPr>
        <w:t xml:space="preserve"> the costs of production and (2) improvements in a characteristic of wheat that increases the willingness to pay </w:t>
      </w:r>
      <w:proofErr w:type="gramStart"/>
      <w:r w:rsidR="00DA0626">
        <w:rPr>
          <w:rFonts w:asciiTheme="minorHAnsi" w:hAnsiTheme="minorHAnsi" w:cstheme="minorHAnsi"/>
          <w:b w:val="0"/>
          <w:sz w:val="22"/>
          <w:szCs w:val="22"/>
        </w:rPr>
        <w:t>by</w:t>
      </w:r>
      <w:proofErr w:type="gramEnd"/>
      <w:r w:rsidRPr="00C265DF">
        <w:rPr>
          <w:rFonts w:asciiTheme="minorHAnsi" w:hAnsiTheme="minorHAnsi" w:cstheme="minorHAnsi"/>
          <w:b w:val="0"/>
          <w:sz w:val="22"/>
          <w:szCs w:val="22"/>
        </w:rPr>
        <w:t xml:space="preserve"> the (mostly overseas) consumers. </w:t>
      </w:r>
      <w:bookmarkEnd w:id="8"/>
    </w:p>
    <w:p w14:paraId="68AAFB0E" w14:textId="77777777" w:rsidR="000F2B57" w:rsidRPr="00C265DF" w:rsidRDefault="000F2B57" w:rsidP="00360C2C">
      <w:pPr>
        <w:pStyle w:val="Heading1"/>
        <w:ind w:left="0"/>
        <w:jc w:val="both"/>
        <w:rPr>
          <w:rFonts w:asciiTheme="minorHAnsi" w:hAnsiTheme="minorHAnsi" w:cstheme="minorHAnsi"/>
          <w:b w:val="0"/>
          <w:sz w:val="22"/>
          <w:szCs w:val="22"/>
        </w:rPr>
      </w:pPr>
    </w:p>
    <w:p w14:paraId="026E2C92" w14:textId="77777777" w:rsidR="000F2B57" w:rsidRPr="00C265DF" w:rsidRDefault="000F2B57"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The WA grains industry consists of several market segments along the supply chain. </w:t>
      </w:r>
      <w:proofErr w:type="gramStart"/>
      <w:r w:rsidRPr="00C265DF">
        <w:rPr>
          <w:rFonts w:asciiTheme="minorHAnsi" w:hAnsiTheme="minorHAnsi" w:cstheme="minorHAnsi"/>
          <w:b w:val="0"/>
          <w:sz w:val="22"/>
          <w:szCs w:val="22"/>
        </w:rPr>
        <w:t>The majority of</w:t>
      </w:r>
      <w:proofErr w:type="gramEnd"/>
      <w:r w:rsidRPr="00C265DF">
        <w:rPr>
          <w:rFonts w:asciiTheme="minorHAnsi" w:hAnsiTheme="minorHAnsi" w:cstheme="minorHAnsi"/>
          <w:b w:val="0"/>
          <w:sz w:val="22"/>
          <w:szCs w:val="22"/>
        </w:rPr>
        <w:t xml:space="preserve"> grain destined for export is first transported from farm to storage at upcountry receival sites. This reduces the risk and cost to producers of storing grain </w:t>
      </w:r>
      <w:proofErr w:type="gramStart"/>
      <w:r w:rsidRPr="00C265DF">
        <w:rPr>
          <w:rFonts w:asciiTheme="minorHAnsi" w:hAnsiTheme="minorHAnsi" w:cstheme="minorHAnsi"/>
          <w:b w:val="0"/>
          <w:sz w:val="22"/>
          <w:szCs w:val="22"/>
        </w:rPr>
        <w:t>on-farm</w:t>
      </w:r>
      <w:proofErr w:type="gramEnd"/>
      <w:r w:rsidRPr="00C265DF">
        <w:rPr>
          <w:rFonts w:asciiTheme="minorHAnsi" w:hAnsiTheme="minorHAnsi" w:cstheme="minorHAnsi"/>
          <w:b w:val="0"/>
          <w:sz w:val="22"/>
          <w:szCs w:val="22"/>
        </w:rPr>
        <w:t xml:space="preserve">. From the country receival sites, the grain is transported to a port terminal for shipping. In WA, the CBH is the main handler of grain owning a network of 197 receival points. It also operates all </w:t>
      </w:r>
      <w:r w:rsidR="00F714A6" w:rsidRPr="00C265DF">
        <w:rPr>
          <w:rFonts w:asciiTheme="minorHAnsi" w:hAnsiTheme="minorHAnsi" w:cstheme="minorHAnsi"/>
          <w:b w:val="0"/>
          <w:sz w:val="22"/>
          <w:szCs w:val="22"/>
        </w:rPr>
        <w:t xml:space="preserve">four main port terminals in WA. </w:t>
      </w:r>
      <w:r w:rsidRPr="00C265DF">
        <w:rPr>
          <w:rFonts w:asciiTheme="minorHAnsi" w:hAnsiTheme="minorHAnsi" w:cstheme="minorHAnsi"/>
          <w:b w:val="0"/>
          <w:sz w:val="22"/>
          <w:szCs w:val="22"/>
        </w:rPr>
        <w:t>Bunge operates a small port terminal at Bunbury.</w:t>
      </w:r>
    </w:p>
    <w:p w14:paraId="57B08067" w14:textId="77777777" w:rsidR="003F2C13" w:rsidRPr="00C265DF" w:rsidRDefault="003F2C13" w:rsidP="00360C2C">
      <w:pPr>
        <w:pStyle w:val="Heading1"/>
        <w:ind w:left="0"/>
        <w:jc w:val="both"/>
        <w:rPr>
          <w:rFonts w:asciiTheme="minorHAnsi" w:hAnsiTheme="minorHAnsi" w:cstheme="minorHAnsi"/>
          <w:b w:val="0"/>
          <w:sz w:val="22"/>
          <w:szCs w:val="22"/>
        </w:rPr>
      </w:pPr>
    </w:p>
    <w:p w14:paraId="293AE56F" w14:textId="77777777" w:rsidR="000F2B57" w:rsidRPr="00C265DF" w:rsidRDefault="000F2B57"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The structure of the EDM of the WA grains </w:t>
      </w:r>
      <w:r w:rsidR="003F2C13" w:rsidRPr="00C265DF">
        <w:rPr>
          <w:rFonts w:asciiTheme="minorHAnsi" w:hAnsiTheme="minorHAnsi" w:cstheme="minorHAnsi"/>
          <w:b w:val="0"/>
          <w:sz w:val="22"/>
          <w:szCs w:val="22"/>
        </w:rPr>
        <w:t xml:space="preserve">industry is depicted in Figure </w:t>
      </w:r>
      <w:r w:rsidR="00907198" w:rsidRPr="00C265DF">
        <w:rPr>
          <w:rFonts w:asciiTheme="minorHAnsi" w:hAnsiTheme="minorHAnsi" w:cstheme="minorHAnsi"/>
          <w:b w:val="0"/>
          <w:sz w:val="22"/>
          <w:szCs w:val="22"/>
        </w:rPr>
        <w:t>A</w:t>
      </w:r>
      <w:r w:rsidR="00754399" w:rsidRPr="00C265DF">
        <w:rPr>
          <w:rFonts w:asciiTheme="minorHAnsi" w:hAnsiTheme="minorHAnsi" w:cstheme="minorHAnsi"/>
          <w:b w:val="0"/>
          <w:sz w:val="22"/>
          <w:szCs w:val="22"/>
        </w:rPr>
        <w:t>4.1</w:t>
      </w:r>
      <w:r w:rsidRPr="00C265DF">
        <w:rPr>
          <w:rFonts w:asciiTheme="minorHAnsi" w:hAnsiTheme="minorHAnsi" w:cstheme="minorHAnsi"/>
          <w:b w:val="0"/>
          <w:sz w:val="22"/>
          <w:szCs w:val="22"/>
        </w:rPr>
        <w:t xml:space="preserve">. Each rectangle represents a multi-output production function. Each arrow represents the market for a product, with the arrowed end being the demand for a product, and the non-arrowed end being the supply of the product. Each oval represents the supply and demand schedule of a product where an exogenous shift may occur. </w:t>
      </w:r>
    </w:p>
    <w:p w14:paraId="5380A106" w14:textId="77777777" w:rsidR="003F2C13" w:rsidRPr="00C265DF" w:rsidRDefault="003F2C13" w:rsidP="00360C2C">
      <w:pPr>
        <w:pStyle w:val="Heading1"/>
        <w:ind w:left="0"/>
        <w:jc w:val="both"/>
        <w:rPr>
          <w:rFonts w:asciiTheme="minorHAnsi" w:hAnsiTheme="minorHAnsi" w:cstheme="minorHAnsi"/>
          <w:b w:val="0"/>
          <w:sz w:val="22"/>
          <w:szCs w:val="22"/>
        </w:rPr>
      </w:pPr>
    </w:p>
    <w:p w14:paraId="08AE4AE2" w14:textId="77777777" w:rsidR="001537D3" w:rsidRPr="00C265DF" w:rsidRDefault="000F2B57"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To study the returns from new technologies and methods brought about by R&amp;D, as well as the distribution of benefits among the various sectors, vertical and horizontal industry disaggregation is required. Vertically, the industry supply chain is disaggregated into the farm, storage, port and domestic consumption sectors. Horizontally, the industry is disaggregated into the production of grains for both export and domestic use. For simplicity at this stage, the entire industry has been modelled as producing only wheat and barley.</w:t>
      </w:r>
    </w:p>
    <w:p w14:paraId="217B8291" w14:textId="77777777" w:rsidR="00D445E1" w:rsidRPr="00C265DF" w:rsidRDefault="00D445E1" w:rsidP="00360C2C">
      <w:pPr>
        <w:pStyle w:val="Heading1"/>
        <w:ind w:left="0"/>
        <w:jc w:val="both"/>
        <w:rPr>
          <w:rFonts w:asciiTheme="minorHAnsi" w:hAnsiTheme="minorHAnsi" w:cstheme="minorHAnsi"/>
          <w:b w:val="0"/>
          <w:sz w:val="22"/>
          <w:szCs w:val="22"/>
        </w:rPr>
      </w:pPr>
    </w:p>
    <w:p w14:paraId="1A4CAC93" w14:textId="51B8AF5B" w:rsidR="00D445E1" w:rsidRDefault="00D445E1"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For the WA grains industry, a benefit from a reduction in farm cost of production of 1</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xml:space="preserve"> for wheat and barley growers was estimated to deliver a gain in economic surplus of $15.49m (2017$) per year. This was shared amongst participants as follows: domestic consumers $1.98m (13</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and overseas consumers $2.58m (17</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producers received $9.11m (59</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xml:space="preserve"> of total gain), and handlers and </w:t>
      </w:r>
      <w:proofErr w:type="gramStart"/>
      <w:r w:rsidRPr="00C265DF">
        <w:rPr>
          <w:rFonts w:asciiTheme="minorHAnsi" w:hAnsiTheme="minorHAnsi" w:cstheme="minorHAnsi"/>
          <w:b w:val="0"/>
          <w:sz w:val="22"/>
          <w:szCs w:val="22"/>
        </w:rPr>
        <w:t>trades</w:t>
      </w:r>
      <w:proofErr w:type="gramEnd"/>
      <w:r w:rsidRPr="00C265DF">
        <w:rPr>
          <w:rFonts w:asciiTheme="minorHAnsi" w:hAnsiTheme="minorHAnsi" w:cstheme="minorHAnsi"/>
          <w:b w:val="0"/>
          <w:sz w:val="22"/>
          <w:szCs w:val="22"/>
        </w:rPr>
        <w:t xml:space="preserve"> received $1.74m (12</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In total, producers and domestic consumers received 72</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xml:space="preserve"> of the extra economic surplus resulting from a change that reduced costs of production for all </w:t>
      </w:r>
      <w:proofErr w:type="gramStart"/>
      <w:r w:rsidRPr="00C265DF">
        <w:rPr>
          <w:rFonts w:asciiTheme="minorHAnsi" w:hAnsiTheme="minorHAnsi" w:cstheme="minorHAnsi"/>
          <w:b w:val="0"/>
          <w:sz w:val="22"/>
          <w:szCs w:val="22"/>
        </w:rPr>
        <w:t>grain-growers</w:t>
      </w:r>
      <w:proofErr w:type="gramEnd"/>
      <w:r w:rsidRPr="00C265DF">
        <w:rPr>
          <w:rFonts w:asciiTheme="minorHAnsi" w:hAnsiTheme="minorHAnsi" w:cstheme="minorHAnsi"/>
          <w:b w:val="0"/>
          <w:sz w:val="22"/>
          <w:szCs w:val="22"/>
        </w:rPr>
        <w:t xml:space="preserve"> by 1</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The remainder of the value chain participants received 12</w:t>
      </w:r>
      <w:r w:rsidR="009A3F04">
        <w:rPr>
          <w:rFonts w:asciiTheme="minorHAnsi" w:hAnsiTheme="minorHAnsi" w:cstheme="minorHAnsi"/>
          <w:b w:val="0"/>
          <w:sz w:val="22"/>
          <w:szCs w:val="22"/>
        </w:rPr>
        <w:t xml:space="preserve"> per cent</w:t>
      </w:r>
      <w:r w:rsidR="005272D9">
        <w:rPr>
          <w:rFonts w:asciiTheme="minorHAnsi" w:hAnsiTheme="minorHAnsi" w:cstheme="minorHAnsi"/>
          <w:b w:val="0"/>
          <w:sz w:val="22"/>
          <w:szCs w:val="22"/>
        </w:rPr>
        <w:t xml:space="preserve"> </w:t>
      </w:r>
      <w:r w:rsidRPr="00C265DF">
        <w:rPr>
          <w:rFonts w:asciiTheme="minorHAnsi" w:hAnsiTheme="minorHAnsi" w:cstheme="minorHAnsi"/>
          <w:b w:val="0"/>
          <w:sz w:val="22"/>
          <w:szCs w:val="22"/>
        </w:rPr>
        <w:t>of the total extra benefit that resulted, and overseas consumers received around 17</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xml:space="preserve"> of the extra benefit.</w:t>
      </w:r>
    </w:p>
    <w:p w14:paraId="2FFBE214" w14:textId="77777777" w:rsidR="00B966B9" w:rsidRDefault="00B966B9" w:rsidP="00360C2C">
      <w:pPr>
        <w:pStyle w:val="Heading1"/>
        <w:ind w:left="0"/>
        <w:jc w:val="both"/>
        <w:rPr>
          <w:rFonts w:asciiTheme="minorHAnsi" w:hAnsiTheme="minorHAnsi" w:cstheme="minorHAnsi"/>
          <w:b w:val="0"/>
          <w:sz w:val="22"/>
          <w:szCs w:val="22"/>
        </w:rPr>
      </w:pPr>
    </w:p>
    <w:p w14:paraId="749B6FF1" w14:textId="5047D01C" w:rsidR="00B966B9" w:rsidRPr="00C265DF" w:rsidRDefault="00B966B9" w:rsidP="00B966B9">
      <w:pPr>
        <w:pStyle w:val="Heading1"/>
        <w:ind w:left="0"/>
        <w:jc w:val="both"/>
        <w:rPr>
          <w:rFonts w:asciiTheme="minorHAnsi" w:hAnsiTheme="minorHAnsi" w:cstheme="minorHAnsi"/>
          <w:b w:val="0"/>
          <w:sz w:val="22"/>
          <w:szCs w:val="22"/>
        </w:rPr>
      </w:pPr>
      <w:r>
        <w:rPr>
          <w:rFonts w:asciiTheme="minorHAnsi" w:hAnsiTheme="minorHAnsi" w:cstheme="minorHAnsi"/>
          <w:b w:val="0"/>
          <w:sz w:val="22"/>
          <w:szCs w:val="22"/>
        </w:rPr>
        <w:t xml:space="preserve">These surplus areas </w:t>
      </w:r>
      <w:r w:rsidR="000F7F33">
        <w:rPr>
          <w:rFonts w:asciiTheme="minorHAnsi" w:hAnsiTheme="minorHAnsi" w:cstheme="minorHAnsi"/>
          <w:b w:val="0"/>
          <w:sz w:val="22"/>
          <w:szCs w:val="22"/>
        </w:rPr>
        <w:t xml:space="preserve">for this scenario </w:t>
      </w:r>
      <w:r>
        <w:rPr>
          <w:rFonts w:asciiTheme="minorHAnsi" w:hAnsiTheme="minorHAnsi" w:cstheme="minorHAnsi"/>
          <w:b w:val="0"/>
          <w:sz w:val="22"/>
          <w:szCs w:val="22"/>
        </w:rPr>
        <w:t>are shown in Figure A4.2.</w:t>
      </w:r>
    </w:p>
    <w:p w14:paraId="0A854A37" w14:textId="77777777" w:rsidR="00D445E1" w:rsidRPr="00C265DF" w:rsidRDefault="00D445E1" w:rsidP="00360C2C">
      <w:pPr>
        <w:pStyle w:val="Heading1"/>
        <w:ind w:left="0"/>
        <w:jc w:val="both"/>
        <w:rPr>
          <w:rFonts w:asciiTheme="minorHAnsi" w:hAnsiTheme="minorHAnsi" w:cstheme="minorHAnsi"/>
          <w:b w:val="0"/>
          <w:sz w:val="22"/>
          <w:szCs w:val="22"/>
        </w:rPr>
      </w:pPr>
    </w:p>
    <w:p w14:paraId="367CC60C" w14:textId="1B2093CD" w:rsidR="00D445E1" w:rsidRDefault="00D445E1"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In another scenario, where demand was increased by 1</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xml:space="preserve"> such as from quality-enhancing research that increased the willingness to pay by all consumers of the Western Australian grain, the total extra surplus was es</w:t>
      </w:r>
      <w:r w:rsidR="00754399" w:rsidRPr="00C265DF">
        <w:rPr>
          <w:rFonts w:asciiTheme="minorHAnsi" w:hAnsiTheme="minorHAnsi" w:cstheme="minorHAnsi"/>
          <w:b w:val="0"/>
          <w:sz w:val="22"/>
          <w:szCs w:val="22"/>
        </w:rPr>
        <w:t xml:space="preserve">timated to be $22.32m per year. </w:t>
      </w:r>
      <w:r w:rsidR="009B3498">
        <w:rPr>
          <w:rFonts w:asciiTheme="minorHAnsi" w:hAnsiTheme="minorHAnsi" w:cstheme="minorHAnsi"/>
          <w:b w:val="0"/>
          <w:sz w:val="22"/>
          <w:szCs w:val="22"/>
        </w:rPr>
        <w:t>D</w:t>
      </w:r>
      <w:r w:rsidRPr="00C265DF">
        <w:rPr>
          <w:rFonts w:asciiTheme="minorHAnsi" w:hAnsiTheme="minorHAnsi" w:cstheme="minorHAnsi"/>
          <w:b w:val="0"/>
          <w:sz w:val="22"/>
          <w:szCs w:val="22"/>
        </w:rPr>
        <w:t>omestic consumers gained 9</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xml:space="preserve"> of the total benefits and overseas consumers received 15</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Producers received 63</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xml:space="preserve"> of the extra benefits. In total, producers and domestic consumers received 72</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xml:space="preserve"> of the extra benefits. Participants in the domestic value chain between producers and consumers received 13</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xml:space="preserve"> of the gains</w:t>
      </w:r>
      <w:r w:rsidR="00A97171">
        <w:rPr>
          <w:rFonts w:asciiTheme="minorHAnsi" w:hAnsiTheme="minorHAnsi" w:cstheme="minorHAnsi"/>
          <w:b w:val="0"/>
          <w:sz w:val="22"/>
          <w:szCs w:val="22"/>
        </w:rPr>
        <w:t xml:space="preserve"> while </w:t>
      </w:r>
      <w:r w:rsidR="00603139">
        <w:rPr>
          <w:rFonts w:asciiTheme="minorHAnsi" w:hAnsiTheme="minorHAnsi" w:cstheme="minorHAnsi"/>
          <w:b w:val="0"/>
          <w:sz w:val="22"/>
          <w:szCs w:val="22"/>
        </w:rPr>
        <w:t>o</w:t>
      </w:r>
      <w:r w:rsidRPr="00C265DF">
        <w:rPr>
          <w:rFonts w:asciiTheme="minorHAnsi" w:hAnsiTheme="minorHAnsi" w:cstheme="minorHAnsi"/>
          <w:b w:val="0"/>
          <w:sz w:val="22"/>
          <w:szCs w:val="22"/>
        </w:rPr>
        <w:t>verseas consumers received</w:t>
      </w:r>
      <w:r w:rsidR="00A97171">
        <w:rPr>
          <w:rFonts w:asciiTheme="minorHAnsi" w:hAnsiTheme="minorHAnsi" w:cstheme="minorHAnsi"/>
          <w:b w:val="0"/>
          <w:sz w:val="22"/>
          <w:szCs w:val="22"/>
        </w:rPr>
        <w:t xml:space="preserve"> </w:t>
      </w:r>
      <w:r w:rsidRPr="00C265DF">
        <w:rPr>
          <w:rFonts w:asciiTheme="minorHAnsi" w:hAnsiTheme="minorHAnsi" w:cstheme="minorHAnsi"/>
          <w:b w:val="0"/>
          <w:sz w:val="22"/>
          <w:szCs w:val="22"/>
        </w:rPr>
        <w:t>15</w:t>
      </w:r>
      <w:r w:rsidR="009A3F04">
        <w:rPr>
          <w:rFonts w:asciiTheme="minorHAnsi" w:hAnsiTheme="minorHAnsi" w:cstheme="minorHAnsi"/>
          <w:b w:val="0"/>
          <w:sz w:val="22"/>
          <w:szCs w:val="22"/>
        </w:rPr>
        <w:t xml:space="preserve"> per cent</w:t>
      </w:r>
      <w:r w:rsidRPr="00C265DF">
        <w:rPr>
          <w:rFonts w:asciiTheme="minorHAnsi" w:hAnsiTheme="minorHAnsi" w:cstheme="minorHAnsi"/>
          <w:b w:val="0"/>
          <w:sz w:val="22"/>
          <w:szCs w:val="22"/>
        </w:rPr>
        <w:t xml:space="preserve"> of the extra benefits.</w:t>
      </w:r>
    </w:p>
    <w:p w14:paraId="78E8DF83" w14:textId="77777777" w:rsidR="005272D9" w:rsidRDefault="005272D9" w:rsidP="00360C2C">
      <w:pPr>
        <w:pStyle w:val="Heading1"/>
        <w:ind w:left="0"/>
        <w:jc w:val="both"/>
        <w:rPr>
          <w:rFonts w:asciiTheme="minorHAnsi" w:hAnsiTheme="minorHAnsi" w:cstheme="minorHAnsi"/>
          <w:b w:val="0"/>
          <w:sz w:val="22"/>
          <w:szCs w:val="22"/>
        </w:rPr>
      </w:pPr>
    </w:p>
    <w:p w14:paraId="6BC67853" w14:textId="77777777" w:rsidR="00754399" w:rsidRPr="00C265DF" w:rsidRDefault="00754399" w:rsidP="00360C2C">
      <w:pPr>
        <w:pStyle w:val="Heading1"/>
        <w:ind w:left="0"/>
        <w:jc w:val="both"/>
        <w:rPr>
          <w:rFonts w:asciiTheme="minorHAnsi" w:hAnsiTheme="minorHAnsi" w:cstheme="minorHAnsi"/>
          <w:b w:val="0"/>
          <w:sz w:val="22"/>
          <w:szCs w:val="22"/>
        </w:rPr>
      </w:pPr>
    </w:p>
    <w:p w14:paraId="54070851" w14:textId="77777777" w:rsidR="002F47CC" w:rsidRDefault="002F47CC">
      <w:pPr>
        <w:rPr>
          <w:rFonts w:eastAsia="Calibri" w:cstheme="minorHAnsi"/>
          <w:b/>
          <w:bCs/>
          <w:lang w:val="en-AU"/>
        </w:rPr>
      </w:pPr>
      <w:r>
        <w:rPr>
          <w:rFonts w:cstheme="minorHAnsi"/>
          <w:lang w:val="en-AU"/>
        </w:rPr>
        <w:br w:type="page"/>
      </w:r>
    </w:p>
    <w:p w14:paraId="54002CE8" w14:textId="19F48109" w:rsidR="0024169F" w:rsidRPr="00C265DF" w:rsidRDefault="00703315" w:rsidP="007F7D62">
      <w:pPr>
        <w:pStyle w:val="Heading1"/>
        <w:ind w:left="0"/>
        <w:jc w:val="center"/>
        <w:rPr>
          <w:rFonts w:asciiTheme="minorHAnsi" w:hAnsiTheme="minorHAnsi" w:cstheme="minorHAnsi"/>
          <w:b w:val="0"/>
          <w:sz w:val="22"/>
          <w:szCs w:val="22"/>
        </w:rPr>
      </w:pPr>
      <w:r w:rsidRPr="00C265DF">
        <w:rPr>
          <w:rFonts w:asciiTheme="minorHAnsi" w:hAnsiTheme="minorHAnsi" w:cstheme="minorHAnsi"/>
          <w:sz w:val="22"/>
          <w:szCs w:val="22"/>
          <w:lang w:val="en-AU"/>
        </w:rPr>
        <w:lastRenderedPageBreak/>
        <w:t>Figure A4.</w:t>
      </w:r>
      <w:r>
        <w:rPr>
          <w:rFonts w:asciiTheme="minorHAnsi" w:hAnsiTheme="minorHAnsi" w:cstheme="minorHAnsi"/>
          <w:sz w:val="22"/>
          <w:szCs w:val="22"/>
          <w:lang w:val="en-AU"/>
        </w:rPr>
        <w:t xml:space="preserve">2. </w:t>
      </w:r>
      <w:r w:rsidR="007F7D62">
        <w:rPr>
          <w:rFonts w:asciiTheme="minorHAnsi" w:hAnsiTheme="minorHAnsi" w:cstheme="minorHAnsi"/>
          <w:sz w:val="22"/>
          <w:szCs w:val="22"/>
          <w:lang w:val="en-AU"/>
        </w:rPr>
        <w:t>Structure of the EDM of the WA grains industry</w:t>
      </w:r>
    </w:p>
    <w:p w14:paraId="25C7AFDA" w14:textId="77777777" w:rsidR="0024169F" w:rsidRPr="00C265DF" w:rsidRDefault="0024169F" w:rsidP="00360C2C">
      <w:pPr>
        <w:pStyle w:val="Heading1"/>
        <w:ind w:left="0"/>
        <w:jc w:val="both"/>
        <w:rPr>
          <w:rFonts w:asciiTheme="minorHAnsi" w:hAnsiTheme="minorHAnsi" w:cstheme="minorHAnsi"/>
          <w:b w:val="0"/>
          <w:sz w:val="22"/>
          <w:szCs w:val="22"/>
        </w:rPr>
      </w:pPr>
    </w:p>
    <w:p w14:paraId="78B2036D" w14:textId="77777777" w:rsidR="000F2B57" w:rsidRPr="00C265DF" w:rsidRDefault="000F2B57" w:rsidP="007F7D62">
      <w:pPr>
        <w:pStyle w:val="Heading1"/>
        <w:ind w:left="0"/>
        <w:jc w:val="center"/>
        <w:rPr>
          <w:rFonts w:asciiTheme="minorHAnsi" w:hAnsiTheme="minorHAnsi" w:cstheme="minorHAnsi"/>
          <w:b w:val="0"/>
          <w:sz w:val="22"/>
          <w:szCs w:val="22"/>
        </w:rPr>
      </w:pPr>
      <w:r w:rsidRPr="00C265DF">
        <w:rPr>
          <w:rFonts w:asciiTheme="minorHAnsi" w:hAnsiTheme="minorHAnsi" w:cstheme="minorHAnsi"/>
          <w:noProof/>
          <w:sz w:val="22"/>
          <w:szCs w:val="22"/>
          <w:lang w:val="en-AU" w:eastAsia="en-AU"/>
        </w:rPr>
        <w:drawing>
          <wp:inline distT="0" distB="0" distL="0" distR="0" wp14:anchorId="714CD115" wp14:editId="6FE04A3A">
            <wp:extent cx="5737860" cy="31146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stretch>
                      <a:fillRect/>
                    </a:stretch>
                  </pic:blipFill>
                  <pic:spPr>
                    <a:xfrm>
                      <a:off x="0" y="0"/>
                      <a:ext cx="5737860" cy="3114675"/>
                    </a:xfrm>
                    <a:prstGeom prst="rect">
                      <a:avLst/>
                    </a:prstGeom>
                  </pic:spPr>
                </pic:pic>
              </a:graphicData>
            </a:graphic>
          </wp:inline>
        </w:drawing>
      </w:r>
      <w:bookmarkStart w:id="9" w:name="_Hlk521044145"/>
    </w:p>
    <w:p w14:paraId="603A6681" w14:textId="77777777" w:rsidR="000F2B57" w:rsidRPr="00C265DF" w:rsidRDefault="000F2B57" w:rsidP="00360C2C">
      <w:pPr>
        <w:pStyle w:val="Heading1"/>
        <w:ind w:left="0"/>
        <w:jc w:val="both"/>
        <w:rPr>
          <w:rFonts w:asciiTheme="minorHAnsi" w:hAnsiTheme="minorHAnsi" w:cstheme="minorHAnsi"/>
          <w:sz w:val="22"/>
          <w:szCs w:val="22"/>
          <w:lang w:val="en-AU"/>
        </w:rPr>
      </w:pPr>
    </w:p>
    <w:p w14:paraId="3B7B5115" w14:textId="77777777" w:rsidR="000F2B57" w:rsidRPr="00C265DF" w:rsidRDefault="000F2B57" w:rsidP="00360C2C">
      <w:pPr>
        <w:pStyle w:val="Heading1"/>
        <w:ind w:left="0"/>
        <w:jc w:val="both"/>
        <w:rPr>
          <w:rFonts w:asciiTheme="minorHAnsi" w:hAnsiTheme="minorHAnsi" w:cstheme="minorHAnsi"/>
          <w:sz w:val="22"/>
          <w:szCs w:val="22"/>
          <w:lang w:val="en-AU"/>
        </w:rPr>
      </w:pPr>
    </w:p>
    <w:p w14:paraId="7E849C75" w14:textId="2BC83AA1" w:rsidR="000F2B57" w:rsidRPr="00C265DF" w:rsidRDefault="000F2B57" w:rsidP="002F47CC">
      <w:pPr>
        <w:pStyle w:val="Heading1"/>
        <w:ind w:left="0"/>
        <w:jc w:val="center"/>
        <w:rPr>
          <w:rFonts w:asciiTheme="minorHAnsi" w:hAnsiTheme="minorHAnsi" w:cstheme="minorHAnsi"/>
          <w:sz w:val="22"/>
          <w:szCs w:val="22"/>
          <w:lang w:val="en-AU"/>
        </w:rPr>
      </w:pPr>
      <w:r w:rsidRPr="00C265DF">
        <w:rPr>
          <w:rFonts w:asciiTheme="minorHAnsi" w:hAnsiTheme="minorHAnsi" w:cstheme="minorHAnsi"/>
          <w:sz w:val="22"/>
          <w:szCs w:val="22"/>
          <w:lang w:val="en-AU"/>
        </w:rPr>
        <w:t xml:space="preserve">Figure </w:t>
      </w:r>
      <w:r w:rsidR="00907198" w:rsidRPr="00C265DF">
        <w:rPr>
          <w:rFonts w:asciiTheme="minorHAnsi" w:hAnsiTheme="minorHAnsi" w:cstheme="minorHAnsi"/>
          <w:sz w:val="22"/>
          <w:szCs w:val="22"/>
          <w:lang w:val="en-AU"/>
        </w:rPr>
        <w:t>A4.</w:t>
      </w:r>
      <w:r w:rsidR="00703315">
        <w:rPr>
          <w:rFonts w:asciiTheme="minorHAnsi" w:hAnsiTheme="minorHAnsi" w:cstheme="minorHAnsi"/>
          <w:sz w:val="22"/>
          <w:szCs w:val="22"/>
          <w:lang w:val="en-AU"/>
        </w:rPr>
        <w:t>2</w:t>
      </w:r>
      <w:r w:rsidRPr="00C265DF">
        <w:rPr>
          <w:rFonts w:asciiTheme="minorHAnsi" w:hAnsiTheme="minorHAnsi" w:cstheme="minorHAnsi"/>
          <w:sz w:val="22"/>
          <w:szCs w:val="22"/>
          <w:lang w:val="en-AU"/>
        </w:rPr>
        <w:t xml:space="preserve">. Market </w:t>
      </w:r>
      <w:r w:rsidR="007F7D62">
        <w:rPr>
          <w:rFonts w:asciiTheme="minorHAnsi" w:hAnsiTheme="minorHAnsi" w:cstheme="minorHAnsi"/>
          <w:sz w:val="22"/>
          <w:szCs w:val="22"/>
          <w:lang w:val="en-AU"/>
        </w:rPr>
        <w:t>d</w:t>
      </w:r>
      <w:r w:rsidRPr="00C265DF">
        <w:rPr>
          <w:rFonts w:asciiTheme="minorHAnsi" w:hAnsiTheme="minorHAnsi" w:cstheme="minorHAnsi"/>
          <w:sz w:val="22"/>
          <w:szCs w:val="22"/>
          <w:lang w:val="en-AU"/>
        </w:rPr>
        <w:t xml:space="preserve">isplacement and </w:t>
      </w:r>
      <w:r w:rsidR="007F7D62">
        <w:rPr>
          <w:rFonts w:asciiTheme="minorHAnsi" w:hAnsiTheme="minorHAnsi" w:cstheme="minorHAnsi"/>
          <w:sz w:val="22"/>
          <w:szCs w:val="22"/>
          <w:lang w:val="en-AU"/>
        </w:rPr>
        <w:t>s</w:t>
      </w:r>
      <w:r w:rsidRPr="00C265DF">
        <w:rPr>
          <w:rFonts w:asciiTheme="minorHAnsi" w:hAnsiTheme="minorHAnsi" w:cstheme="minorHAnsi"/>
          <w:sz w:val="22"/>
          <w:szCs w:val="22"/>
          <w:lang w:val="en-AU"/>
        </w:rPr>
        <w:t xml:space="preserve">urplus </w:t>
      </w:r>
      <w:r w:rsidR="007F7D62">
        <w:rPr>
          <w:rFonts w:asciiTheme="minorHAnsi" w:hAnsiTheme="minorHAnsi" w:cstheme="minorHAnsi"/>
          <w:sz w:val="22"/>
          <w:szCs w:val="22"/>
          <w:lang w:val="en-AU"/>
        </w:rPr>
        <w:t>c</w:t>
      </w:r>
      <w:r w:rsidRPr="00C265DF">
        <w:rPr>
          <w:rFonts w:asciiTheme="minorHAnsi" w:hAnsiTheme="minorHAnsi" w:cstheme="minorHAnsi"/>
          <w:sz w:val="22"/>
          <w:szCs w:val="22"/>
          <w:lang w:val="en-AU"/>
        </w:rPr>
        <w:t xml:space="preserve">hanges in Scenario 1 </w:t>
      </w:r>
      <m:oMath>
        <m:sSub>
          <m:sSubPr>
            <m:ctrlPr>
              <w:rPr>
                <w:rFonts w:ascii="Cambria Math" w:hAnsi="Cambria Math" w:cstheme="minorHAnsi"/>
                <w:sz w:val="22"/>
                <w:szCs w:val="22"/>
                <w:lang w:val="en-AU"/>
              </w:rPr>
            </m:ctrlPr>
          </m:sSubPr>
          <m:e>
            <m:r>
              <m:rPr>
                <m:sty m:val="b"/>
              </m:rPr>
              <w:rPr>
                <w:rFonts w:ascii="Cambria Math" w:hAnsi="Cambria Math" w:cstheme="minorHAnsi"/>
                <w:sz w:val="22"/>
                <w:szCs w:val="22"/>
                <w:lang w:val="en-AU"/>
              </w:rPr>
              <m:t>(t</m:t>
            </m:r>
          </m:e>
          <m:sub>
            <m:r>
              <m:rPr>
                <m:sty m:val="b"/>
              </m:rPr>
              <w:rPr>
                <w:rFonts w:ascii="Cambria Math" w:hAnsi="Cambria Math" w:cstheme="minorHAnsi"/>
                <w:sz w:val="22"/>
                <w:szCs w:val="22"/>
                <w:lang w:val="en-AU"/>
              </w:rPr>
              <m:t>Xo</m:t>
            </m:r>
          </m:sub>
        </m:sSub>
        <m:r>
          <m:rPr>
            <m:sty m:val="bi"/>
          </m:rPr>
          <w:rPr>
            <w:rFonts w:ascii="Cambria Math" w:hAnsi="Cambria Math" w:cstheme="minorHAnsi"/>
            <w:sz w:val="22"/>
            <w:szCs w:val="22"/>
            <w:lang w:val="en-AU"/>
          </w:rPr>
          <m:t>=-0.01)</m:t>
        </m:r>
      </m:oMath>
    </w:p>
    <w:p w14:paraId="40734245" w14:textId="77777777" w:rsidR="000F2B57" w:rsidRPr="00C265DF" w:rsidRDefault="000F2B57" w:rsidP="00360C2C">
      <w:pPr>
        <w:pStyle w:val="Heading1"/>
        <w:ind w:left="0"/>
        <w:jc w:val="both"/>
        <w:rPr>
          <w:rFonts w:asciiTheme="minorHAnsi" w:hAnsiTheme="minorHAnsi" w:cstheme="minorHAnsi"/>
          <w:sz w:val="22"/>
          <w:szCs w:val="22"/>
          <w:lang w:val="en-AU"/>
        </w:rPr>
      </w:pPr>
    </w:p>
    <w:p w14:paraId="20C21E05" w14:textId="77777777" w:rsidR="000F2B57" w:rsidRPr="00C265DF" w:rsidRDefault="000F2B57" w:rsidP="00360C2C">
      <w:pPr>
        <w:pStyle w:val="Heading1"/>
        <w:ind w:left="0"/>
        <w:jc w:val="both"/>
        <w:rPr>
          <w:rFonts w:asciiTheme="minorHAnsi" w:hAnsiTheme="minorHAnsi" w:cstheme="minorHAnsi"/>
          <w:sz w:val="22"/>
          <w:szCs w:val="22"/>
          <w:lang w:val="en-AU"/>
        </w:rPr>
      </w:pPr>
      <w:r w:rsidRPr="00C265DF">
        <w:rPr>
          <w:rFonts w:asciiTheme="minorHAnsi" w:hAnsiTheme="minorHAnsi" w:cstheme="minorHAnsi"/>
          <w:noProof/>
          <w:sz w:val="22"/>
          <w:szCs w:val="22"/>
          <w:lang w:val="en-AU" w:eastAsia="en-AU"/>
        </w:rPr>
        <w:drawing>
          <wp:inline distT="0" distB="0" distL="0" distR="0" wp14:anchorId="2628570B" wp14:editId="74A00FF8">
            <wp:extent cx="1607820" cy="1173480"/>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7820" cy="1173480"/>
                    </a:xfrm>
                    <a:prstGeom prst="rect">
                      <a:avLst/>
                    </a:prstGeom>
                    <a:noFill/>
                    <a:ln>
                      <a:noFill/>
                    </a:ln>
                  </pic:spPr>
                </pic:pic>
              </a:graphicData>
            </a:graphic>
          </wp:inline>
        </w:drawing>
      </w:r>
      <w:r w:rsidRPr="00C265DF">
        <w:rPr>
          <w:rFonts w:asciiTheme="minorHAnsi" w:hAnsiTheme="minorHAnsi" w:cstheme="minorHAnsi"/>
          <w:sz w:val="22"/>
          <w:szCs w:val="22"/>
          <w:lang w:val="en-AU"/>
        </w:rPr>
        <w:t xml:space="preserve"> </w:t>
      </w:r>
      <w:r w:rsidRPr="00C265DF">
        <w:rPr>
          <w:rFonts w:asciiTheme="minorHAnsi" w:hAnsiTheme="minorHAnsi" w:cstheme="minorHAnsi"/>
          <w:noProof/>
          <w:sz w:val="22"/>
          <w:szCs w:val="22"/>
          <w:lang w:val="en-AU" w:eastAsia="en-AU"/>
        </w:rPr>
        <w:drawing>
          <wp:inline distT="0" distB="0" distL="0" distR="0" wp14:anchorId="3B91882B" wp14:editId="5921A2D3">
            <wp:extent cx="1653540" cy="1211580"/>
            <wp:effectExtent l="0" t="0" r="381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3540" cy="1211580"/>
                    </a:xfrm>
                    <a:prstGeom prst="rect">
                      <a:avLst/>
                    </a:prstGeom>
                    <a:noFill/>
                    <a:ln>
                      <a:noFill/>
                    </a:ln>
                  </pic:spPr>
                </pic:pic>
              </a:graphicData>
            </a:graphic>
          </wp:inline>
        </w:drawing>
      </w:r>
    </w:p>
    <w:p w14:paraId="52066E32" w14:textId="77777777" w:rsidR="000F2B57" w:rsidRPr="00C265DF" w:rsidRDefault="000F2B57" w:rsidP="00360C2C">
      <w:pPr>
        <w:pStyle w:val="Heading1"/>
        <w:ind w:left="0"/>
        <w:jc w:val="both"/>
        <w:rPr>
          <w:rFonts w:asciiTheme="minorHAnsi" w:hAnsiTheme="minorHAnsi" w:cstheme="minorHAnsi"/>
          <w:sz w:val="22"/>
          <w:szCs w:val="22"/>
          <w:lang w:val="en-AU"/>
        </w:rPr>
      </w:pPr>
      <w:r w:rsidRPr="00C265DF">
        <w:rPr>
          <w:rFonts w:asciiTheme="minorHAnsi" w:hAnsiTheme="minorHAnsi" w:cstheme="minorHAnsi"/>
          <w:noProof/>
          <w:sz w:val="22"/>
          <w:szCs w:val="22"/>
          <w:lang w:val="en-AU" w:eastAsia="en-AU"/>
        </w:rPr>
        <w:drawing>
          <wp:inline distT="0" distB="0" distL="0" distR="0" wp14:anchorId="7A70643F" wp14:editId="44C2BECC">
            <wp:extent cx="1577340" cy="1303020"/>
            <wp:effectExtent l="0" t="0" r="381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7340" cy="1303020"/>
                    </a:xfrm>
                    <a:prstGeom prst="rect">
                      <a:avLst/>
                    </a:prstGeom>
                    <a:noFill/>
                    <a:ln>
                      <a:noFill/>
                    </a:ln>
                  </pic:spPr>
                </pic:pic>
              </a:graphicData>
            </a:graphic>
          </wp:inline>
        </w:drawing>
      </w:r>
      <w:r w:rsidRPr="00C265DF">
        <w:rPr>
          <w:rFonts w:asciiTheme="minorHAnsi" w:hAnsiTheme="minorHAnsi" w:cstheme="minorHAnsi"/>
          <w:noProof/>
          <w:sz w:val="22"/>
          <w:szCs w:val="22"/>
          <w:lang w:val="en-AU" w:eastAsia="en-AU"/>
        </w:rPr>
        <w:drawing>
          <wp:inline distT="0" distB="0" distL="0" distR="0" wp14:anchorId="7E1E5FF6" wp14:editId="6E5467FC">
            <wp:extent cx="1630680" cy="1264920"/>
            <wp:effectExtent l="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0680" cy="1264920"/>
                    </a:xfrm>
                    <a:prstGeom prst="rect">
                      <a:avLst/>
                    </a:prstGeom>
                    <a:noFill/>
                    <a:ln>
                      <a:noFill/>
                    </a:ln>
                  </pic:spPr>
                </pic:pic>
              </a:graphicData>
            </a:graphic>
          </wp:inline>
        </w:drawing>
      </w:r>
      <w:r w:rsidRPr="00C265DF">
        <w:rPr>
          <w:rFonts w:asciiTheme="minorHAnsi" w:hAnsiTheme="minorHAnsi" w:cstheme="minorHAnsi"/>
          <w:noProof/>
          <w:sz w:val="22"/>
          <w:szCs w:val="22"/>
          <w:lang w:val="en-AU" w:eastAsia="en-AU"/>
        </w:rPr>
        <w:drawing>
          <wp:inline distT="0" distB="0" distL="0" distR="0" wp14:anchorId="3726260F" wp14:editId="4D8EDC80">
            <wp:extent cx="1554480" cy="1295400"/>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4480" cy="1295400"/>
                    </a:xfrm>
                    <a:prstGeom prst="rect">
                      <a:avLst/>
                    </a:prstGeom>
                    <a:noFill/>
                    <a:ln>
                      <a:noFill/>
                    </a:ln>
                  </pic:spPr>
                </pic:pic>
              </a:graphicData>
            </a:graphic>
          </wp:inline>
        </w:drawing>
      </w:r>
      <w:r w:rsidRPr="00C265DF">
        <w:rPr>
          <w:rFonts w:asciiTheme="minorHAnsi" w:hAnsiTheme="minorHAnsi" w:cstheme="minorHAnsi"/>
          <w:noProof/>
          <w:sz w:val="22"/>
          <w:szCs w:val="22"/>
          <w:lang w:val="en-AU" w:eastAsia="en-AU"/>
        </w:rPr>
        <w:drawing>
          <wp:inline distT="0" distB="0" distL="0" distR="0" wp14:anchorId="7CADE62D" wp14:editId="366437B9">
            <wp:extent cx="1600200" cy="128016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0200" cy="1280160"/>
                    </a:xfrm>
                    <a:prstGeom prst="rect">
                      <a:avLst/>
                    </a:prstGeom>
                    <a:noFill/>
                    <a:ln>
                      <a:noFill/>
                    </a:ln>
                  </pic:spPr>
                </pic:pic>
              </a:graphicData>
            </a:graphic>
          </wp:inline>
        </w:drawing>
      </w:r>
    </w:p>
    <w:p w14:paraId="5BBE5FD6" w14:textId="77777777" w:rsidR="000F2B57" w:rsidRPr="00C265DF" w:rsidRDefault="000F2B57" w:rsidP="00360C2C">
      <w:pPr>
        <w:pStyle w:val="Heading1"/>
        <w:ind w:left="0"/>
        <w:jc w:val="both"/>
        <w:rPr>
          <w:rFonts w:asciiTheme="minorHAnsi" w:hAnsiTheme="minorHAnsi" w:cstheme="minorHAnsi"/>
          <w:sz w:val="22"/>
          <w:szCs w:val="22"/>
          <w:lang w:val="en-AU"/>
        </w:rPr>
      </w:pPr>
      <w:r w:rsidRPr="00C265DF">
        <w:rPr>
          <w:rFonts w:asciiTheme="minorHAnsi" w:hAnsiTheme="minorHAnsi" w:cstheme="minorHAnsi"/>
          <w:noProof/>
          <w:sz w:val="22"/>
          <w:szCs w:val="22"/>
          <w:lang w:val="en-AU" w:eastAsia="en-AU"/>
        </w:rPr>
        <w:lastRenderedPageBreak/>
        <w:drawing>
          <wp:inline distT="0" distB="0" distL="0" distR="0" wp14:anchorId="3DBA72EC" wp14:editId="34D7A2D9">
            <wp:extent cx="1935480" cy="1295400"/>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35480" cy="1295400"/>
                    </a:xfrm>
                    <a:prstGeom prst="rect">
                      <a:avLst/>
                    </a:prstGeom>
                    <a:noFill/>
                    <a:ln>
                      <a:noFill/>
                    </a:ln>
                  </pic:spPr>
                </pic:pic>
              </a:graphicData>
            </a:graphic>
          </wp:inline>
        </w:drawing>
      </w:r>
      <w:r w:rsidRPr="00C265DF">
        <w:rPr>
          <w:rFonts w:asciiTheme="minorHAnsi" w:hAnsiTheme="minorHAnsi" w:cstheme="minorHAnsi"/>
          <w:noProof/>
          <w:sz w:val="22"/>
          <w:szCs w:val="22"/>
          <w:lang w:val="en-AU" w:eastAsia="en-AU"/>
        </w:rPr>
        <w:drawing>
          <wp:inline distT="0" distB="0" distL="0" distR="0" wp14:anchorId="4F8F33E0" wp14:editId="43C5F86F">
            <wp:extent cx="1539240" cy="1318260"/>
            <wp:effectExtent l="0" t="0" r="381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39240" cy="1318260"/>
                    </a:xfrm>
                    <a:prstGeom prst="rect">
                      <a:avLst/>
                    </a:prstGeom>
                    <a:noFill/>
                    <a:ln>
                      <a:noFill/>
                    </a:ln>
                  </pic:spPr>
                </pic:pic>
              </a:graphicData>
            </a:graphic>
          </wp:inline>
        </w:drawing>
      </w:r>
      <w:r w:rsidRPr="00C265DF">
        <w:rPr>
          <w:rFonts w:asciiTheme="minorHAnsi" w:hAnsiTheme="minorHAnsi" w:cstheme="minorHAnsi"/>
          <w:sz w:val="22"/>
          <w:szCs w:val="22"/>
          <w:lang w:val="en-AU"/>
        </w:rPr>
        <w:t xml:space="preserve">   </w:t>
      </w:r>
      <w:r w:rsidRPr="00C265DF">
        <w:rPr>
          <w:rFonts w:asciiTheme="minorHAnsi" w:hAnsiTheme="minorHAnsi" w:cstheme="minorHAnsi"/>
          <w:noProof/>
          <w:sz w:val="22"/>
          <w:szCs w:val="22"/>
          <w:lang w:val="en-AU" w:eastAsia="en-AU"/>
        </w:rPr>
        <w:drawing>
          <wp:inline distT="0" distB="0" distL="0" distR="0" wp14:anchorId="1CD88EEC" wp14:editId="3AEFA9FC">
            <wp:extent cx="1562100" cy="13106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2100" cy="1310640"/>
                    </a:xfrm>
                    <a:prstGeom prst="rect">
                      <a:avLst/>
                    </a:prstGeom>
                    <a:noFill/>
                    <a:ln>
                      <a:noFill/>
                    </a:ln>
                  </pic:spPr>
                </pic:pic>
              </a:graphicData>
            </a:graphic>
          </wp:inline>
        </w:drawing>
      </w:r>
    </w:p>
    <w:p w14:paraId="316F6F42" w14:textId="77777777" w:rsidR="000F2B57" w:rsidRPr="00C265DF" w:rsidRDefault="000F2B57" w:rsidP="00360C2C">
      <w:pPr>
        <w:pStyle w:val="Heading1"/>
        <w:ind w:left="0"/>
        <w:jc w:val="both"/>
        <w:rPr>
          <w:rFonts w:asciiTheme="minorHAnsi" w:hAnsiTheme="minorHAnsi" w:cstheme="minorHAnsi"/>
          <w:sz w:val="22"/>
          <w:szCs w:val="22"/>
          <w:lang w:val="en-AU"/>
        </w:rPr>
      </w:pPr>
      <w:r w:rsidRPr="00C265DF">
        <w:rPr>
          <w:rFonts w:asciiTheme="minorHAnsi" w:hAnsiTheme="minorHAnsi" w:cstheme="minorHAnsi"/>
          <w:noProof/>
          <w:sz w:val="22"/>
          <w:szCs w:val="22"/>
          <w:lang w:val="en-AU" w:eastAsia="en-AU"/>
        </w:rPr>
        <w:drawing>
          <wp:inline distT="0" distB="0" distL="0" distR="0" wp14:anchorId="1758EF82" wp14:editId="49E9023A">
            <wp:extent cx="1516380" cy="126492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6380" cy="1264920"/>
                    </a:xfrm>
                    <a:prstGeom prst="rect">
                      <a:avLst/>
                    </a:prstGeom>
                    <a:noFill/>
                    <a:ln>
                      <a:noFill/>
                    </a:ln>
                  </pic:spPr>
                </pic:pic>
              </a:graphicData>
            </a:graphic>
          </wp:inline>
        </w:drawing>
      </w:r>
      <w:r w:rsidRPr="00C265DF">
        <w:rPr>
          <w:rFonts w:asciiTheme="minorHAnsi" w:hAnsiTheme="minorHAnsi" w:cstheme="minorHAnsi"/>
          <w:noProof/>
          <w:sz w:val="22"/>
          <w:szCs w:val="22"/>
          <w:lang w:val="en-AU" w:eastAsia="en-AU"/>
        </w:rPr>
        <w:drawing>
          <wp:inline distT="0" distB="0" distL="0" distR="0" wp14:anchorId="0B074729" wp14:editId="3141AC70">
            <wp:extent cx="1623060" cy="12420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23060" cy="1242060"/>
                    </a:xfrm>
                    <a:prstGeom prst="rect">
                      <a:avLst/>
                    </a:prstGeom>
                    <a:noFill/>
                    <a:ln>
                      <a:noFill/>
                    </a:ln>
                  </pic:spPr>
                </pic:pic>
              </a:graphicData>
            </a:graphic>
          </wp:inline>
        </w:drawing>
      </w:r>
      <w:r w:rsidRPr="00C265DF">
        <w:rPr>
          <w:rFonts w:asciiTheme="minorHAnsi" w:hAnsiTheme="minorHAnsi" w:cstheme="minorHAnsi"/>
          <w:noProof/>
          <w:sz w:val="22"/>
          <w:szCs w:val="22"/>
          <w:lang w:val="en-AU" w:eastAsia="en-AU"/>
        </w:rPr>
        <w:drawing>
          <wp:inline distT="0" distB="0" distL="0" distR="0" wp14:anchorId="3F811589" wp14:editId="5624023C">
            <wp:extent cx="1569720" cy="12420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69720" cy="1242060"/>
                    </a:xfrm>
                    <a:prstGeom prst="rect">
                      <a:avLst/>
                    </a:prstGeom>
                    <a:noFill/>
                    <a:ln>
                      <a:noFill/>
                    </a:ln>
                  </pic:spPr>
                </pic:pic>
              </a:graphicData>
            </a:graphic>
          </wp:inline>
        </w:drawing>
      </w:r>
      <w:r w:rsidRPr="00C265DF">
        <w:rPr>
          <w:rFonts w:asciiTheme="minorHAnsi" w:hAnsiTheme="minorHAnsi" w:cstheme="minorHAnsi"/>
          <w:noProof/>
          <w:sz w:val="22"/>
          <w:szCs w:val="22"/>
          <w:lang w:val="en-AU" w:eastAsia="en-AU"/>
        </w:rPr>
        <w:drawing>
          <wp:inline distT="0" distB="0" distL="0" distR="0" wp14:anchorId="3E768CFE" wp14:editId="650BB3E7">
            <wp:extent cx="1516380" cy="118872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16380" cy="1188720"/>
                    </a:xfrm>
                    <a:prstGeom prst="rect">
                      <a:avLst/>
                    </a:prstGeom>
                    <a:noFill/>
                    <a:ln>
                      <a:noFill/>
                    </a:ln>
                  </pic:spPr>
                </pic:pic>
              </a:graphicData>
            </a:graphic>
          </wp:inline>
        </w:drawing>
      </w:r>
    </w:p>
    <w:p w14:paraId="1B0BFAA4" w14:textId="77777777" w:rsidR="000F2B57" w:rsidRPr="00C265DF" w:rsidRDefault="000F2B57" w:rsidP="00360C2C">
      <w:pPr>
        <w:pStyle w:val="Heading1"/>
        <w:ind w:left="0"/>
        <w:jc w:val="both"/>
        <w:rPr>
          <w:rFonts w:asciiTheme="minorHAnsi" w:hAnsiTheme="minorHAnsi" w:cstheme="minorHAnsi"/>
          <w:sz w:val="22"/>
          <w:szCs w:val="22"/>
          <w:lang w:val="en-AU"/>
        </w:rPr>
      </w:pPr>
      <w:r w:rsidRPr="00C265DF">
        <w:rPr>
          <w:rFonts w:asciiTheme="minorHAnsi" w:hAnsiTheme="minorHAnsi" w:cstheme="minorHAnsi"/>
          <w:noProof/>
          <w:sz w:val="22"/>
          <w:szCs w:val="22"/>
          <w:lang w:val="en-AU" w:eastAsia="en-AU"/>
        </w:rPr>
        <w:drawing>
          <wp:inline distT="0" distB="0" distL="0" distR="0" wp14:anchorId="0D0197A3" wp14:editId="1122FF37">
            <wp:extent cx="1920240" cy="1310640"/>
            <wp:effectExtent l="0" t="0" r="381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20240" cy="1310640"/>
                    </a:xfrm>
                    <a:prstGeom prst="rect">
                      <a:avLst/>
                    </a:prstGeom>
                    <a:noFill/>
                    <a:ln>
                      <a:noFill/>
                    </a:ln>
                  </pic:spPr>
                </pic:pic>
              </a:graphicData>
            </a:graphic>
          </wp:inline>
        </w:drawing>
      </w:r>
      <w:r w:rsidRPr="00C265DF">
        <w:rPr>
          <w:rFonts w:asciiTheme="minorHAnsi" w:hAnsiTheme="minorHAnsi" w:cstheme="minorHAnsi"/>
          <w:noProof/>
          <w:sz w:val="22"/>
          <w:szCs w:val="22"/>
          <w:lang w:val="en-AU" w:eastAsia="en-AU"/>
        </w:rPr>
        <w:drawing>
          <wp:inline distT="0" distB="0" distL="0" distR="0" wp14:anchorId="06A5A0E6" wp14:editId="1B1A48B6">
            <wp:extent cx="1600200" cy="134874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00200" cy="1348740"/>
                    </a:xfrm>
                    <a:prstGeom prst="rect">
                      <a:avLst/>
                    </a:prstGeom>
                    <a:noFill/>
                    <a:ln>
                      <a:noFill/>
                    </a:ln>
                  </pic:spPr>
                </pic:pic>
              </a:graphicData>
            </a:graphic>
          </wp:inline>
        </w:drawing>
      </w:r>
      <w:r w:rsidRPr="00C265DF">
        <w:rPr>
          <w:rFonts w:asciiTheme="minorHAnsi" w:hAnsiTheme="minorHAnsi" w:cstheme="minorHAnsi"/>
          <w:noProof/>
          <w:sz w:val="22"/>
          <w:szCs w:val="22"/>
          <w:lang w:val="en-AU" w:eastAsia="en-AU"/>
        </w:rPr>
        <w:drawing>
          <wp:inline distT="0" distB="0" distL="0" distR="0" wp14:anchorId="5A642796" wp14:editId="4F4F8B8B">
            <wp:extent cx="1615440" cy="1341120"/>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15440" cy="1341120"/>
                    </a:xfrm>
                    <a:prstGeom prst="rect">
                      <a:avLst/>
                    </a:prstGeom>
                    <a:noFill/>
                    <a:ln>
                      <a:noFill/>
                    </a:ln>
                  </pic:spPr>
                </pic:pic>
              </a:graphicData>
            </a:graphic>
          </wp:inline>
        </w:drawing>
      </w:r>
    </w:p>
    <w:p w14:paraId="359B19E1" w14:textId="77777777" w:rsidR="000F2B57" w:rsidRPr="00C265DF" w:rsidRDefault="000F2B57"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noProof/>
          <w:sz w:val="22"/>
          <w:szCs w:val="22"/>
          <w:lang w:val="en-AU" w:eastAsia="en-AU"/>
        </w:rPr>
        <w:drawing>
          <wp:inline distT="0" distB="0" distL="0" distR="0" wp14:anchorId="39A93C79" wp14:editId="2C81B3CB">
            <wp:extent cx="1623060" cy="14554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23060" cy="1455420"/>
                    </a:xfrm>
                    <a:prstGeom prst="rect">
                      <a:avLst/>
                    </a:prstGeom>
                    <a:noFill/>
                    <a:ln>
                      <a:noFill/>
                    </a:ln>
                  </pic:spPr>
                </pic:pic>
              </a:graphicData>
            </a:graphic>
          </wp:inline>
        </w:drawing>
      </w:r>
      <w:r w:rsidRPr="00C265DF">
        <w:rPr>
          <w:rFonts w:asciiTheme="minorHAnsi" w:hAnsiTheme="minorHAnsi" w:cstheme="minorHAnsi"/>
          <w:noProof/>
          <w:sz w:val="22"/>
          <w:szCs w:val="22"/>
          <w:lang w:val="en-AU" w:eastAsia="en-AU"/>
        </w:rPr>
        <w:drawing>
          <wp:inline distT="0" distB="0" distL="0" distR="0" wp14:anchorId="06DB3151" wp14:editId="21FF973E">
            <wp:extent cx="1661160" cy="1501140"/>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61160" cy="1501140"/>
                    </a:xfrm>
                    <a:prstGeom prst="rect">
                      <a:avLst/>
                    </a:prstGeom>
                    <a:noFill/>
                    <a:ln>
                      <a:noFill/>
                    </a:ln>
                  </pic:spPr>
                </pic:pic>
              </a:graphicData>
            </a:graphic>
          </wp:inline>
        </w:drawing>
      </w:r>
      <w:r w:rsidRPr="00C265DF">
        <w:rPr>
          <w:rFonts w:asciiTheme="minorHAnsi" w:hAnsiTheme="minorHAnsi" w:cstheme="minorHAnsi"/>
          <w:noProof/>
          <w:sz w:val="22"/>
          <w:szCs w:val="22"/>
          <w:lang w:val="en-AU" w:eastAsia="en-AU"/>
        </w:rPr>
        <w:drawing>
          <wp:inline distT="0" distB="0" distL="0" distR="0" wp14:anchorId="6559DC72" wp14:editId="436AE0B9">
            <wp:extent cx="1653540" cy="1440180"/>
            <wp:effectExtent l="0" t="0" r="381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53540" cy="1440180"/>
                    </a:xfrm>
                    <a:prstGeom prst="rect">
                      <a:avLst/>
                    </a:prstGeom>
                    <a:noFill/>
                    <a:ln>
                      <a:noFill/>
                    </a:ln>
                  </pic:spPr>
                </pic:pic>
              </a:graphicData>
            </a:graphic>
          </wp:inline>
        </w:drawing>
      </w:r>
      <w:r w:rsidRPr="00C265DF">
        <w:rPr>
          <w:rFonts w:asciiTheme="minorHAnsi" w:hAnsiTheme="minorHAnsi" w:cstheme="minorHAnsi"/>
          <w:noProof/>
          <w:sz w:val="22"/>
          <w:szCs w:val="22"/>
          <w:lang w:val="en-AU" w:eastAsia="en-AU"/>
        </w:rPr>
        <w:drawing>
          <wp:inline distT="0" distB="0" distL="0" distR="0" wp14:anchorId="763BF4D7" wp14:editId="752CE1ED">
            <wp:extent cx="1531620" cy="1402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31620" cy="1402080"/>
                    </a:xfrm>
                    <a:prstGeom prst="rect">
                      <a:avLst/>
                    </a:prstGeom>
                    <a:noFill/>
                    <a:ln>
                      <a:noFill/>
                    </a:ln>
                  </pic:spPr>
                </pic:pic>
              </a:graphicData>
            </a:graphic>
          </wp:inline>
        </w:drawing>
      </w:r>
    </w:p>
    <w:bookmarkEnd w:id="9"/>
    <w:p w14:paraId="00991B1C" w14:textId="77777777" w:rsidR="00BA56C5" w:rsidRPr="00C265DF" w:rsidRDefault="00BA56C5" w:rsidP="00360C2C">
      <w:pPr>
        <w:jc w:val="both"/>
        <w:rPr>
          <w:rFonts w:eastAsia="Calibri" w:cstheme="minorHAnsi"/>
          <w:bCs/>
        </w:rPr>
      </w:pPr>
      <w:r w:rsidRPr="00C265DF">
        <w:rPr>
          <w:rFonts w:cstheme="minorHAnsi"/>
          <w:b/>
        </w:rPr>
        <w:br w:type="page"/>
      </w:r>
    </w:p>
    <w:p w14:paraId="0CB1A631" w14:textId="77777777" w:rsidR="001537D3" w:rsidRPr="00E9471C" w:rsidRDefault="00BA56C5" w:rsidP="00360C2C">
      <w:pPr>
        <w:pStyle w:val="Heading1"/>
        <w:ind w:left="0"/>
        <w:jc w:val="both"/>
        <w:rPr>
          <w:rFonts w:asciiTheme="minorHAnsi" w:hAnsiTheme="minorHAnsi" w:cstheme="minorHAnsi"/>
        </w:rPr>
      </w:pPr>
      <w:r w:rsidRPr="00E9471C">
        <w:rPr>
          <w:rFonts w:asciiTheme="minorHAnsi" w:hAnsiTheme="minorHAnsi" w:cstheme="minorHAnsi"/>
        </w:rPr>
        <w:lastRenderedPageBreak/>
        <w:t>References</w:t>
      </w:r>
    </w:p>
    <w:p w14:paraId="16414EF1" w14:textId="77F4AB1B" w:rsidR="001537D3" w:rsidRPr="00C265DF" w:rsidRDefault="001537D3" w:rsidP="00360C2C">
      <w:pPr>
        <w:pStyle w:val="Heading1"/>
        <w:ind w:left="0"/>
        <w:jc w:val="both"/>
        <w:rPr>
          <w:rFonts w:asciiTheme="minorHAnsi" w:hAnsiTheme="minorHAnsi" w:cstheme="minorHAnsi"/>
          <w:b w:val="0"/>
          <w:sz w:val="22"/>
          <w:szCs w:val="22"/>
        </w:rPr>
      </w:pPr>
    </w:p>
    <w:p w14:paraId="54528D8E" w14:textId="1036B776" w:rsidR="00585618" w:rsidRPr="000B4E54" w:rsidRDefault="00585618" w:rsidP="00585618">
      <w:pPr>
        <w:pStyle w:val="EndNoteBibliography"/>
        <w:jc w:val="both"/>
        <w:rPr>
          <w:rFonts w:asciiTheme="minorHAnsi" w:hAnsiTheme="minorHAnsi" w:cstheme="minorHAnsi"/>
          <w:noProof/>
          <w:sz w:val="22"/>
          <w:szCs w:val="22"/>
        </w:rPr>
      </w:pPr>
      <w:r w:rsidRPr="000B4E54">
        <w:rPr>
          <w:rFonts w:asciiTheme="minorHAnsi" w:hAnsiTheme="minorHAnsi" w:cstheme="minorHAnsi"/>
          <w:noProof/>
          <w:sz w:val="22"/>
          <w:szCs w:val="22"/>
        </w:rPr>
        <w:t xml:space="preserve">Aramyan, L.H. </w:t>
      </w:r>
      <w:r w:rsidR="006049F6" w:rsidRPr="006049F6">
        <w:rPr>
          <w:rFonts w:asciiTheme="minorHAnsi" w:hAnsiTheme="minorHAnsi" w:cstheme="minorHAnsi"/>
          <w:i/>
          <w:noProof/>
          <w:sz w:val="22"/>
          <w:szCs w:val="22"/>
        </w:rPr>
        <w:t>et al.</w:t>
      </w:r>
      <w:r>
        <w:rPr>
          <w:rFonts w:asciiTheme="minorHAnsi" w:hAnsiTheme="minorHAnsi" w:cstheme="minorHAnsi"/>
          <w:noProof/>
          <w:sz w:val="22"/>
          <w:szCs w:val="22"/>
        </w:rPr>
        <w:t xml:space="preserve"> </w:t>
      </w:r>
      <w:r w:rsidRPr="000B4E54">
        <w:rPr>
          <w:rFonts w:asciiTheme="minorHAnsi" w:hAnsiTheme="minorHAnsi" w:cstheme="minorHAnsi"/>
          <w:noProof/>
          <w:sz w:val="22"/>
          <w:szCs w:val="22"/>
        </w:rPr>
        <w:t>(2007)</w:t>
      </w:r>
      <w:r>
        <w:rPr>
          <w:rFonts w:asciiTheme="minorHAnsi" w:hAnsiTheme="minorHAnsi" w:cstheme="minorHAnsi"/>
          <w:noProof/>
          <w:sz w:val="22"/>
          <w:szCs w:val="22"/>
        </w:rPr>
        <w:t>,</w:t>
      </w:r>
      <w:r w:rsidRPr="000B4E54">
        <w:rPr>
          <w:rFonts w:asciiTheme="minorHAnsi" w:hAnsiTheme="minorHAnsi" w:cstheme="minorHAnsi"/>
          <w:noProof/>
          <w:sz w:val="22"/>
          <w:szCs w:val="22"/>
        </w:rPr>
        <w:t xml:space="preserve"> </w:t>
      </w:r>
      <w:r w:rsidR="005F0E1D">
        <w:rPr>
          <w:rFonts w:asciiTheme="minorHAnsi" w:hAnsiTheme="minorHAnsi" w:cstheme="minorHAnsi"/>
          <w:noProof/>
          <w:sz w:val="22"/>
          <w:szCs w:val="22"/>
        </w:rPr>
        <w:t>‘</w:t>
      </w:r>
      <w:r w:rsidRPr="000B4E54">
        <w:rPr>
          <w:rFonts w:asciiTheme="minorHAnsi" w:hAnsiTheme="minorHAnsi" w:cstheme="minorHAnsi"/>
          <w:noProof/>
          <w:sz w:val="22"/>
          <w:szCs w:val="22"/>
        </w:rPr>
        <w:t>Performance measurement in agri‐food supply chains: a case study</w:t>
      </w:r>
      <w:r w:rsidR="005F0E1D">
        <w:rPr>
          <w:rFonts w:asciiTheme="minorHAnsi" w:hAnsiTheme="minorHAnsi" w:cstheme="minorHAnsi"/>
          <w:noProof/>
          <w:sz w:val="22"/>
          <w:szCs w:val="22"/>
        </w:rPr>
        <w:t>’</w:t>
      </w:r>
      <w:r>
        <w:rPr>
          <w:rFonts w:asciiTheme="minorHAnsi" w:hAnsiTheme="minorHAnsi" w:cstheme="minorHAnsi"/>
          <w:noProof/>
          <w:sz w:val="22"/>
          <w:szCs w:val="22"/>
        </w:rPr>
        <w:t>,</w:t>
      </w:r>
      <w:r w:rsidRPr="000B4E54">
        <w:rPr>
          <w:rFonts w:asciiTheme="minorHAnsi" w:hAnsiTheme="minorHAnsi" w:cstheme="minorHAnsi"/>
          <w:noProof/>
          <w:sz w:val="22"/>
          <w:szCs w:val="22"/>
        </w:rPr>
        <w:t xml:space="preserve"> </w:t>
      </w:r>
      <w:r w:rsidRPr="000B4E54">
        <w:rPr>
          <w:rFonts w:asciiTheme="minorHAnsi" w:hAnsiTheme="minorHAnsi" w:cstheme="minorHAnsi"/>
          <w:i/>
          <w:noProof/>
          <w:sz w:val="22"/>
          <w:szCs w:val="22"/>
        </w:rPr>
        <w:t>Supply Chain Management: An International Journal, 12</w:t>
      </w:r>
      <w:r w:rsidRPr="000B4E54">
        <w:rPr>
          <w:rFonts w:asciiTheme="minorHAnsi" w:hAnsiTheme="minorHAnsi" w:cstheme="minorHAnsi"/>
          <w:noProof/>
          <w:sz w:val="22"/>
          <w:szCs w:val="22"/>
        </w:rPr>
        <w:t>(4), 304-315. doi:10.1108/13598540710759826</w:t>
      </w:r>
    </w:p>
    <w:p w14:paraId="10446EC5" w14:textId="77777777" w:rsidR="00585618" w:rsidRDefault="00585618" w:rsidP="00360C2C">
      <w:pPr>
        <w:pStyle w:val="Heading1"/>
        <w:ind w:left="0"/>
        <w:jc w:val="both"/>
        <w:rPr>
          <w:rFonts w:asciiTheme="minorHAnsi" w:hAnsiTheme="minorHAnsi" w:cstheme="minorHAnsi"/>
          <w:b w:val="0"/>
          <w:sz w:val="22"/>
          <w:szCs w:val="22"/>
        </w:rPr>
      </w:pPr>
    </w:p>
    <w:p w14:paraId="1CCA37DC" w14:textId="0B995805" w:rsidR="006A7241" w:rsidRPr="00C265DF" w:rsidRDefault="006A7241"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Australian Export Grains Innovation Centre (2014), </w:t>
      </w:r>
      <w:r w:rsidRPr="00927D2A">
        <w:rPr>
          <w:rFonts w:asciiTheme="minorHAnsi" w:hAnsiTheme="minorHAnsi" w:cstheme="minorHAnsi"/>
          <w:b w:val="0"/>
          <w:i/>
          <w:iCs/>
          <w:sz w:val="22"/>
          <w:szCs w:val="22"/>
        </w:rPr>
        <w:t>The cost of Australia’s bulk grain</w:t>
      </w:r>
      <w:r w:rsidR="00E9471C" w:rsidRPr="00927D2A">
        <w:rPr>
          <w:rFonts w:asciiTheme="minorHAnsi" w:hAnsiTheme="minorHAnsi" w:cstheme="minorHAnsi"/>
          <w:b w:val="0"/>
          <w:i/>
          <w:iCs/>
          <w:sz w:val="22"/>
          <w:szCs w:val="22"/>
        </w:rPr>
        <w:t xml:space="preserve"> </w:t>
      </w:r>
      <w:r w:rsidRPr="00927D2A">
        <w:rPr>
          <w:rFonts w:asciiTheme="minorHAnsi" w:hAnsiTheme="minorHAnsi" w:cstheme="minorHAnsi"/>
          <w:b w:val="0"/>
          <w:i/>
          <w:iCs/>
          <w:sz w:val="22"/>
          <w:szCs w:val="22"/>
        </w:rPr>
        <w:t>export supply chains: An information paper</w:t>
      </w:r>
      <w:r w:rsidRPr="00C265DF">
        <w:rPr>
          <w:rFonts w:asciiTheme="minorHAnsi" w:hAnsiTheme="minorHAnsi" w:cstheme="minorHAnsi"/>
          <w:b w:val="0"/>
          <w:sz w:val="22"/>
          <w:szCs w:val="22"/>
        </w:rPr>
        <w:t>, AEGIC</w:t>
      </w:r>
      <w:r w:rsidR="00455C2E">
        <w:rPr>
          <w:rFonts w:asciiTheme="minorHAnsi" w:hAnsiTheme="minorHAnsi" w:cstheme="minorHAnsi"/>
          <w:b w:val="0"/>
          <w:sz w:val="22"/>
          <w:szCs w:val="22"/>
        </w:rPr>
        <w:t>, South Perth</w:t>
      </w:r>
      <w:r w:rsidRPr="00C265DF">
        <w:rPr>
          <w:rFonts w:asciiTheme="minorHAnsi" w:hAnsiTheme="minorHAnsi" w:cstheme="minorHAnsi"/>
          <w:b w:val="0"/>
          <w:sz w:val="22"/>
          <w:szCs w:val="22"/>
        </w:rPr>
        <w:t>.</w:t>
      </w:r>
    </w:p>
    <w:p w14:paraId="14CDB443" w14:textId="77777777" w:rsidR="002E4E49" w:rsidRPr="00C265DF" w:rsidRDefault="002E4E49" w:rsidP="00360C2C">
      <w:pPr>
        <w:pStyle w:val="Heading1"/>
        <w:ind w:left="0"/>
        <w:jc w:val="both"/>
        <w:rPr>
          <w:rFonts w:asciiTheme="minorHAnsi" w:hAnsiTheme="minorHAnsi" w:cstheme="minorHAnsi"/>
          <w:b w:val="0"/>
          <w:sz w:val="22"/>
          <w:szCs w:val="22"/>
        </w:rPr>
      </w:pPr>
    </w:p>
    <w:p w14:paraId="328930CD" w14:textId="293CDEA0" w:rsidR="006A7241" w:rsidRPr="00C265DF" w:rsidRDefault="006A7241"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Alston, J.M., Norton, G.W. </w:t>
      </w:r>
      <w:r w:rsidR="001A2399" w:rsidRPr="00C265DF">
        <w:rPr>
          <w:rFonts w:asciiTheme="minorHAnsi" w:hAnsiTheme="minorHAnsi" w:cstheme="minorHAnsi"/>
          <w:b w:val="0"/>
          <w:sz w:val="22"/>
          <w:szCs w:val="22"/>
        </w:rPr>
        <w:t>and</w:t>
      </w:r>
      <w:r w:rsidRPr="00C265DF">
        <w:rPr>
          <w:rFonts w:asciiTheme="minorHAnsi" w:hAnsiTheme="minorHAnsi" w:cstheme="minorHAnsi"/>
          <w:b w:val="0"/>
          <w:sz w:val="22"/>
          <w:szCs w:val="22"/>
        </w:rPr>
        <w:t xml:space="preserve"> Pardey, P.G. (1995), </w:t>
      </w:r>
      <w:r w:rsidRPr="00455C2E">
        <w:rPr>
          <w:rFonts w:asciiTheme="minorHAnsi" w:hAnsiTheme="minorHAnsi" w:cstheme="minorHAnsi"/>
          <w:b w:val="0"/>
          <w:i/>
          <w:iCs/>
          <w:sz w:val="22"/>
          <w:szCs w:val="22"/>
        </w:rPr>
        <w:t xml:space="preserve">Science under </w:t>
      </w:r>
      <w:r w:rsidR="00BC50B8">
        <w:rPr>
          <w:rFonts w:asciiTheme="minorHAnsi" w:hAnsiTheme="minorHAnsi" w:cstheme="minorHAnsi"/>
          <w:b w:val="0"/>
          <w:i/>
          <w:iCs/>
          <w:sz w:val="22"/>
          <w:szCs w:val="22"/>
        </w:rPr>
        <w:t>S</w:t>
      </w:r>
      <w:r w:rsidRPr="00455C2E">
        <w:rPr>
          <w:rFonts w:asciiTheme="minorHAnsi" w:hAnsiTheme="minorHAnsi" w:cstheme="minorHAnsi"/>
          <w:b w:val="0"/>
          <w:i/>
          <w:iCs/>
          <w:sz w:val="22"/>
          <w:szCs w:val="22"/>
        </w:rPr>
        <w:t>carcity</w:t>
      </w:r>
      <w:r w:rsidRPr="00C265DF">
        <w:rPr>
          <w:rFonts w:asciiTheme="minorHAnsi" w:hAnsiTheme="minorHAnsi" w:cstheme="minorHAnsi"/>
          <w:b w:val="0"/>
          <w:sz w:val="22"/>
          <w:szCs w:val="22"/>
        </w:rPr>
        <w:t>.</w:t>
      </w:r>
      <w:r w:rsidR="00455C2E">
        <w:rPr>
          <w:rFonts w:asciiTheme="minorHAnsi" w:hAnsiTheme="minorHAnsi" w:cstheme="minorHAnsi"/>
          <w:b w:val="0"/>
          <w:sz w:val="22"/>
          <w:szCs w:val="22"/>
        </w:rPr>
        <w:t xml:space="preserve"> </w:t>
      </w:r>
      <w:r w:rsidRPr="00C265DF">
        <w:rPr>
          <w:rFonts w:asciiTheme="minorHAnsi" w:hAnsiTheme="minorHAnsi" w:cstheme="minorHAnsi"/>
          <w:b w:val="0"/>
          <w:sz w:val="22"/>
          <w:szCs w:val="22"/>
        </w:rPr>
        <w:t>CAB International. Wallingford, Oxon, UK.</w:t>
      </w:r>
    </w:p>
    <w:p w14:paraId="542206BB" w14:textId="77777777" w:rsidR="006A7241" w:rsidRPr="00C265DF" w:rsidRDefault="006A7241" w:rsidP="00360C2C">
      <w:pPr>
        <w:pStyle w:val="Heading1"/>
        <w:ind w:left="0"/>
        <w:jc w:val="both"/>
        <w:rPr>
          <w:rFonts w:asciiTheme="minorHAnsi" w:hAnsiTheme="minorHAnsi" w:cstheme="minorHAnsi"/>
          <w:b w:val="0"/>
          <w:sz w:val="22"/>
          <w:szCs w:val="22"/>
        </w:rPr>
      </w:pPr>
    </w:p>
    <w:p w14:paraId="3869211B" w14:textId="19A23E35" w:rsidR="006A7241" w:rsidRPr="00C265DF" w:rsidRDefault="006A7241"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Borrell, B., Jiang, T., Pearce, D. </w:t>
      </w:r>
      <w:r w:rsidR="001A2399" w:rsidRPr="00C265DF">
        <w:rPr>
          <w:rFonts w:asciiTheme="minorHAnsi" w:hAnsiTheme="minorHAnsi" w:cstheme="minorHAnsi"/>
          <w:b w:val="0"/>
          <w:sz w:val="22"/>
          <w:szCs w:val="22"/>
        </w:rPr>
        <w:t>and</w:t>
      </w:r>
      <w:r w:rsidRPr="00C265DF">
        <w:rPr>
          <w:rFonts w:asciiTheme="minorHAnsi" w:hAnsiTheme="minorHAnsi" w:cstheme="minorHAnsi"/>
          <w:b w:val="0"/>
          <w:sz w:val="22"/>
          <w:szCs w:val="22"/>
        </w:rPr>
        <w:t xml:space="preserve"> Gould, I. (2014), </w:t>
      </w:r>
      <w:r w:rsidR="002E3770">
        <w:rPr>
          <w:rFonts w:asciiTheme="minorHAnsi" w:hAnsiTheme="minorHAnsi" w:cstheme="minorHAnsi"/>
          <w:b w:val="0"/>
          <w:sz w:val="22"/>
          <w:szCs w:val="22"/>
        </w:rPr>
        <w:t>‘</w:t>
      </w:r>
      <w:r w:rsidRPr="00C265DF">
        <w:rPr>
          <w:rFonts w:asciiTheme="minorHAnsi" w:hAnsiTheme="minorHAnsi" w:cstheme="minorHAnsi"/>
          <w:b w:val="0"/>
          <w:sz w:val="22"/>
          <w:szCs w:val="22"/>
        </w:rPr>
        <w:t>Payoffs from research and development along the Australian food value chain: a general equilibrium analysis</w:t>
      </w:r>
      <w:r w:rsidR="002E3770">
        <w:rPr>
          <w:rFonts w:asciiTheme="minorHAnsi" w:hAnsiTheme="minorHAnsi" w:cstheme="minorHAnsi"/>
          <w:b w:val="0"/>
          <w:sz w:val="22"/>
          <w:szCs w:val="22"/>
        </w:rPr>
        <w:t>’,</w:t>
      </w:r>
      <w:r w:rsidRPr="00C265DF">
        <w:rPr>
          <w:rFonts w:asciiTheme="minorHAnsi" w:hAnsiTheme="minorHAnsi" w:cstheme="minorHAnsi"/>
          <w:b w:val="0"/>
          <w:sz w:val="22"/>
          <w:szCs w:val="22"/>
        </w:rPr>
        <w:t xml:space="preserve"> </w:t>
      </w:r>
      <w:r w:rsidRPr="002E3770">
        <w:rPr>
          <w:rFonts w:asciiTheme="minorHAnsi" w:hAnsiTheme="minorHAnsi" w:cstheme="minorHAnsi"/>
          <w:b w:val="0"/>
          <w:i/>
          <w:iCs/>
          <w:sz w:val="22"/>
          <w:szCs w:val="22"/>
        </w:rPr>
        <w:t>Australian Journal of Agricultural and Resource Economics</w:t>
      </w:r>
      <w:r w:rsidRPr="00C265DF">
        <w:rPr>
          <w:rFonts w:asciiTheme="minorHAnsi" w:hAnsiTheme="minorHAnsi" w:cstheme="minorHAnsi"/>
          <w:b w:val="0"/>
          <w:sz w:val="22"/>
          <w:szCs w:val="22"/>
        </w:rPr>
        <w:t>, 58(3), 409-429</w:t>
      </w:r>
    </w:p>
    <w:p w14:paraId="3427D53D" w14:textId="77777777" w:rsidR="006A7241" w:rsidRPr="00C265DF" w:rsidRDefault="006A7241" w:rsidP="00360C2C">
      <w:pPr>
        <w:pStyle w:val="Heading1"/>
        <w:ind w:left="0"/>
        <w:jc w:val="both"/>
        <w:rPr>
          <w:rFonts w:asciiTheme="minorHAnsi" w:hAnsiTheme="minorHAnsi" w:cstheme="minorHAnsi"/>
          <w:b w:val="0"/>
          <w:sz w:val="22"/>
          <w:szCs w:val="22"/>
        </w:rPr>
      </w:pPr>
    </w:p>
    <w:p w14:paraId="772C431F" w14:textId="08F6F891" w:rsidR="002E4E49" w:rsidRPr="00C265DF" w:rsidRDefault="000E712E"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Centre for International Economics (2013), </w:t>
      </w:r>
      <w:proofErr w:type="spellStart"/>
      <w:r w:rsidRPr="002E3770">
        <w:rPr>
          <w:rFonts w:asciiTheme="minorHAnsi" w:hAnsiTheme="minorHAnsi" w:cstheme="minorHAnsi"/>
          <w:b w:val="0"/>
          <w:i/>
          <w:iCs/>
          <w:sz w:val="22"/>
          <w:szCs w:val="22"/>
        </w:rPr>
        <w:t>Analysing</w:t>
      </w:r>
      <w:proofErr w:type="spellEnd"/>
      <w:r w:rsidRPr="002E3770">
        <w:rPr>
          <w:rFonts w:asciiTheme="minorHAnsi" w:hAnsiTheme="minorHAnsi" w:cstheme="minorHAnsi"/>
          <w:b w:val="0"/>
          <w:i/>
          <w:iCs/>
          <w:sz w:val="22"/>
          <w:szCs w:val="22"/>
        </w:rPr>
        <w:t xml:space="preserve"> the Australian Wheat Variety Classification System</w:t>
      </w:r>
      <w:r w:rsidRPr="00C265DF">
        <w:rPr>
          <w:rFonts w:asciiTheme="minorHAnsi" w:hAnsiTheme="minorHAnsi" w:cstheme="minorHAnsi"/>
          <w:b w:val="0"/>
          <w:sz w:val="22"/>
          <w:szCs w:val="22"/>
        </w:rPr>
        <w:t xml:space="preserve">, </w:t>
      </w:r>
      <w:r w:rsidR="00AD442A">
        <w:rPr>
          <w:rFonts w:asciiTheme="minorHAnsi" w:hAnsiTheme="minorHAnsi" w:cstheme="minorHAnsi"/>
          <w:b w:val="0"/>
          <w:sz w:val="22"/>
          <w:szCs w:val="22"/>
        </w:rPr>
        <w:t xml:space="preserve">Report to Wheat Quality Australia, </w:t>
      </w:r>
      <w:r w:rsidRPr="00C265DF">
        <w:rPr>
          <w:rFonts w:asciiTheme="minorHAnsi" w:hAnsiTheme="minorHAnsi" w:cstheme="minorHAnsi"/>
          <w:b w:val="0"/>
          <w:sz w:val="22"/>
          <w:szCs w:val="22"/>
        </w:rPr>
        <w:t>Canberra, February.</w:t>
      </w:r>
    </w:p>
    <w:p w14:paraId="781804C7" w14:textId="77777777" w:rsidR="000E712E" w:rsidRPr="00C265DF" w:rsidRDefault="000E712E" w:rsidP="00360C2C">
      <w:pPr>
        <w:pStyle w:val="Heading1"/>
        <w:ind w:left="0"/>
        <w:jc w:val="both"/>
        <w:rPr>
          <w:rFonts w:asciiTheme="minorHAnsi" w:hAnsiTheme="minorHAnsi" w:cstheme="minorHAnsi"/>
          <w:b w:val="0"/>
          <w:sz w:val="22"/>
          <w:szCs w:val="22"/>
        </w:rPr>
      </w:pPr>
    </w:p>
    <w:p w14:paraId="4C7C44B2" w14:textId="5762B0E3" w:rsidR="00686CA7" w:rsidRDefault="006A7241"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Davis, J.S., Oram, P.A. </w:t>
      </w:r>
      <w:r w:rsidR="001A2399" w:rsidRPr="00C265DF">
        <w:rPr>
          <w:rFonts w:asciiTheme="minorHAnsi" w:hAnsiTheme="minorHAnsi" w:cstheme="minorHAnsi"/>
          <w:b w:val="0"/>
          <w:sz w:val="22"/>
          <w:szCs w:val="22"/>
        </w:rPr>
        <w:t>and</w:t>
      </w:r>
      <w:r w:rsidRPr="00C265DF">
        <w:rPr>
          <w:rFonts w:asciiTheme="minorHAnsi" w:hAnsiTheme="minorHAnsi" w:cstheme="minorHAnsi"/>
          <w:b w:val="0"/>
          <w:sz w:val="22"/>
          <w:szCs w:val="22"/>
        </w:rPr>
        <w:t xml:space="preserve"> Ryan, J.G. (1987), </w:t>
      </w:r>
      <w:r w:rsidRPr="00AD442A">
        <w:rPr>
          <w:rFonts w:asciiTheme="minorHAnsi" w:hAnsiTheme="minorHAnsi" w:cstheme="minorHAnsi"/>
          <w:b w:val="0"/>
          <w:i/>
          <w:iCs/>
          <w:sz w:val="22"/>
          <w:szCs w:val="22"/>
        </w:rPr>
        <w:t xml:space="preserve">Assessment of </w:t>
      </w:r>
      <w:r w:rsidR="00AD442A">
        <w:rPr>
          <w:rFonts w:asciiTheme="minorHAnsi" w:hAnsiTheme="minorHAnsi" w:cstheme="minorHAnsi"/>
          <w:b w:val="0"/>
          <w:i/>
          <w:iCs/>
          <w:sz w:val="22"/>
          <w:szCs w:val="22"/>
        </w:rPr>
        <w:t>A</w:t>
      </w:r>
      <w:r w:rsidRPr="00AD442A">
        <w:rPr>
          <w:rFonts w:asciiTheme="minorHAnsi" w:hAnsiTheme="minorHAnsi" w:cstheme="minorHAnsi"/>
          <w:b w:val="0"/>
          <w:i/>
          <w:iCs/>
          <w:sz w:val="22"/>
          <w:szCs w:val="22"/>
        </w:rPr>
        <w:t xml:space="preserve">gricultural </w:t>
      </w:r>
      <w:r w:rsidR="00AD442A">
        <w:rPr>
          <w:rFonts w:asciiTheme="minorHAnsi" w:hAnsiTheme="minorHAnsi" w:cstheme="minorHAnsi"/>
          <w:b w:val="0"/>
          <w:i/>
          <w:iCs/>
          <w:sz w:val="22"/>
          <w:szCs w:val="22"/>
        </w:rPr>
        <w:t>R</w:t>
      </w:r>
      <w:r w:rsidRPr="00AD442A">
        <w:rPr>
          <w:rFonts w:asciiTheme="minorHAnsi" w:hAnsiTheme="minorHAnsi" w:cstheme="minorHAnsi"/>
          <w:b w:val="0"/>
          <w:i/>
          <w:iCs/>
          <w:sz w:val="22"/>
          <w:szCs w:val="22"/>
        </w:rPr>
        <w:t xml:space="preserve">esearch </w:t>
      </w:r>
      <w:r w:rsidR="00AD442A">
        <w:rPr>
          <w:rFonts w:asciiTheme="minorHAnsi" w:hAnsiTheme="minorHAnsi" w:cstheme="minorHAnsi"/>
          <w:b w:val="0"/>
          <w:i/>
          <w:iCs/>
          <w:sz w:val="22"/>
          <w:szCs w:val="22"/>
        </w:rPr>
        <w:t>P</w:t>
      </w:r>
      <w:r w:rsidRPr="00AD442A">
        <w:rPr>
          <w:rFonts w:asciiTheme="minorHAnsi" w:hAnsiTheme="minorHAnsi" w:cstheme="minorHAnsi"/>
          <w:b w:val="0"/>
          <w:i/>
          <w:iCs/>
          <w:sz w:val="22"/>
          <w:szCs w:val="22"/>
        </w:rPr>
        <w:t>riorities: An International Perspective</w:t>
      </w:r>
      <w:r w:rsidRPr="00C265DF">
        <w:rPr>
          <w:rFonts w:asciiTheme="minorHAnsi" w:hAnsiTheme="minorHAnsi" w:cstheme="minorHAnsi"/>
          <w:b w:val="0"/>
          <w:sz w:val="22"/>
          <w:szCs w:val="22"/>
        </w:rPr>
        <w:t>. Canberra and Washington, D.C: Australian Centre for International Agricultural Research and International Food Policy Research Institute.</w:t>
      </w:r>
    </w:p>
    <w:p w14:paraId="30398B21" w14:textId="77777777" w:rsidR="00D8553B" w:rsidRDefault="00D8553B" w:rsidP="00360C2C">
      <w:pPr>
        <w:pStyle w:val="Heading1"/>
        <w:ind w:left="0"/>
        <w:jc w:val="both"/>
        <w:rPr>
          <w:rFonts w:asciiTheme="minorHAnsi" w:hAnsiTheme="minorHAnsi" w:cstheme="minorHAnsi"/>
          <w:b w:val="0"/>
          <w:sz w:val="22"/>
          <w:szCs w:val="22"/>
        </w:rPr>
      </w:pPr>
    </w:p>
    <w:p w14:paraId="720C9CF7" w14:textId="5F086833" w:rsidR="00D8553B" w:rsidRPr="00D8553B" w:rsidRDefault="00D8553B" w:rsidP="00D8553B">
      <w:pPr>
        <w:autoSpaceDE w:val="0"/>
        <w:autoSpaceDN w:val="0"/>
        <w:adjustRightInd w:val="0"/>
        <w:jc w:val="both"/>
        <w:rPr>
          <w:rFonts w:ascii="Calibri" w:hAnsi="Calibri" w:cs="Calibri"/>
        </w:rPr>
      </w:pPr>
      <w:r w:rsidRPr="00D8553B">
        <w:rPr>
          <w:rFonts w:ascii="Calibri" w:hAnsi="Calibri" w:cs="Calibri"/>
        </w:rPr>
        <w:t xml:space="preserve">Fleming, E., Griffith, G., Mounter, S. and Baker, D. (2018), </w:t>
      </w:r>
      <w:r w:rsidR="00AD442A">
        <w:rPr>
          <w:rFonts w:ascii="Calibri" w:hAnsi="Calibri" w:cs="Calibri"/>
        </w:rPr>
        <w:t>‘</w:t>
      </w:r>
      <w:r w:rsidRPr="00D8553B">
        <w:rPr>
          <w:rFonts w:ascii="Calibri" w:hAnsi="Calibri" w:cs="Calibri"/>
        </w:rPr>
        <w:t>Consciously pursued joint action: Agricultural and food value chains as clubs</w:t>
      </w:r>
      <w:r w:rsidR="00AD442A">
        <w:rPr>
          <w:rFonts w:ascii="Calibri" w:hAnsi="Calibri" w:cs="Calibri"/>
        </w:rPr>
        <w:t>’</w:t>
      </w:r>
      <w:r w:rsidRPr="00D8553B">
        <w:rPr>
          <w:rFonts w:ascii="Calibri" w:hAnsi="Calibri" w:cs="Calibri"/>
        </w:rPr>
        <w:t xml:space="preserve">, </w:t>
      </w:r>
      <w:r w:rsidRPr="00AD442A">
        <w:rPr>
          <w:rFonts w:ascii="Calibri" w:hAnsi="Calibri" w:cs="Calibri"/>
          <w:i/>
          <w:iCs/>
        </w:rPr>
        <w:t>International Journal on Food Systems Dynamics</w:t>
      </w:r>
      <w:r w:rsidRPr="00D8553B">
        <w:rPr>
          <w:rFonts w:ascii="Calibri" w:hAnsi="Calibri" w:cs="Calibri"/>
        </w:rPr>
        <w:t xml:space="preserve"> 9(2), 166-177. DOI: </w:t>
      </w:r>
    </w:p>
    <w:p w14:paraId="68EE9EB2" w14:textId="77777777" w:rsidR="00D8553B" w:rsidRPr="00D8553B" w:rsidRDefault="00D8553B" w:rsidP="00D8553B">
      <w:pPr>
        <w:autoSpaceDE w:val="0"/>
        <w:autoSpaceDN w:val="0"/>
        <w:adjustRightInd w:val="0"/>
        <w:jc w:val="both"/>
        <w:rPr>
          <w:rFonts w:ascii="Calibri" w:hAnsi="Calibri" w:cs="Calibri"/>
        </w:rPr>
      </w:pPr>
      <w:r w:rsidRPr="00D8553B">
        <w:rPr>
          <w:rFonts w:ascii="Calibri" w:hAnsi="Calibri" w:cs="Calibri"/>
        </w:rPr>
        <w:t>https://doi.org/10.18461/ijfsd.v9i2.925</w:t>
      </w:r>
    </w:p>
    <w:p w14:paraId="5221FC00" w14:textId="77777777" w:rsidR="003A63C6" w:rsidRDefault="003A63C6" w:rsidP="003A63C6">
      <w:pPr>
        <w:spacing w:line="240" w:lineRule="exact"/>
        <w:jc w:val="both"/>
      </w:pPr>
    </w:p>
    <w:p w14:paraId="4339D8FF" w14:textId="59F58832" w:rsidR="003A63C6" w:rsidRPr="00AD442A" w:rsidRDefault="003A63C6" w:rsidP="003A63C6">
      <w:pPr>
        <w:spacing w:line="240" w:lineRule="exact"/>
        <w:jc w:val="both"/>
        <w:rPr>
          <w:rFonts w:cstheme="minorHAnsi"/>
          <w:lang w:val="en-AU"/>
        </w:rPr>
      </w:pPr>
      <w:r>
        <w:t xml:space="preserve">Griffith, G.R. (2000), </w:t>
      </w:r>
      <w:r w:rsidR="00AD442A">
        <w:t>‘</w:t>
      </w:r>
      <w:r>
        <w:t>Competition in the food marketing chain</w:t>
      </w:r>
      <w:r w:rsidR="00AD442A">
        <w:t>’</w:t>
      </w:r>
      <w:r>
        <w:t xml:space="preserve">, </w:t>
      </w:r>
      <w:r w:rsidRPr="00AD442A">
        <w:rPr>
          <w:rFonts w:cstheme="minorHAnsi"/>
          <w:i/>
        </w:rPr>
        <w:t>Australian Journal of Agricultural and Resource Economics</w:t>
      </w:r>
      <w:r w:rsidRPr="00AD442A">
        <w:rPr>
          <w:rFonts w:cstheme="minorHAnsi"/>
        </w:rPr>
        <w:t xml:space="preserve"> 44(3), 333-367.</w:t>
      </w:r>
      <w:r w:rsidRPr="00AD442A">
        <w:rPr>
          <w:rFonts w:cstheme="minorHAnsi"/>
          <w:lang w:val="en-AU"/>
        </w:rPr>
        <w:t xml:space="preserve"> </w:t>
      </w:r>
    </w:p>
    <w:p w14:paraId="56644AFC" w14:textId="77777777" w:rsidR="006A7241" w:rsidRPr="00C265DF" w:rsidRDefault="006A7241" w:rsidP="00360C2C">
      <w:pPr>
        <w:pStyle w:val="Heading1"/>
        <w:ind w:left="0"/>
        <w:jc w:val="both"/>
        <w:rPr>
          <w:rFonts w:asciiTheme="minorHAnsi" w:hAnsiTheme="minorHAnsi" w:cstheme="minorHAnsi"/>
          <w:b w:val="0"/>
          <w:sz w:val="22"/>
          <w:szCs w:val="22"/>
        </w:rPr>
      </w:pPr>
    </w:p>
    <w:p w14:paraId="609D9C15" w14:textId="648322D2" w:rsidR="006A7241" w:rsidRPr="00C265DF" w:rsidRDefault="006A7241"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Griffith</w:t>
      </w:r>
      <w:r w:rsidR="00DF3674">
        <w:rPr>
          <w:rFonts w:asciiTheme="minorHAnsi" w:hAnsiTheme="minorHAnsi" w:cstheme="minorHAnsi"/>
          <w:b w:val="0"/>
          <w:sz w:val="22"/>
          <w:szCs w:val="22"/>
        </w:rPr>
        <w:t>,</w:t>
      </w:r>
      <w:r w:rsidRPr="00C265DF">
        <w:rPr>
          <w:rFonts w:asciiTheme="minorHAnsi" w:hAnsiTheme="minorHAnsi" w:cstheme="minorHAnsi"/>
          <w:b w:val="0"/>
          <w:sz w:val="22"/>
          <w:szCs w:val="22"/>
        </w:rPr>
        <w:t xml:space="preserve"> G., Gow</w:t>
      </w:r>
      <w:r w:rsidR="00DF3674">
        <w:rPr>
          <w:rFonts w:asciiTheme="minorHAnsi" w:hAnsiTheme="minorHAnsi" w:cstheme="minorHAnsi"/>
          <w:b w:val="0"/>
          <w:sz w:val="22"/>
          <w:szCs w:val="22"/>
        </w:rPr>
        <w:t>,</w:t>
      </w:r>
      <w:r w:rsidRPr="00C265DF">
        <w:rPr>
          <w:rFonts w:asciiTheme="minorHAnsi" w:hAnsiTheme="minorHAnsi" w:cstheme="minorHAnsi"/>
          <w:b w:val="0"/>
          <w:sz w:val="22"/>
          <w:szCs w:val="22"/>
        </w:rPr>
        <w:t xml:space="preserve"> H.,</w:t>
      </w:r>
      <w:r w:rsidR="00F26C9A">
        <w:rPr>
          <w:rFonts w:asciiTheme="minorHAnsi" w:hAnsiTheme="minorHAnsi" w:cstheme="minorHAnsi"/>
          <w:b w:val="0"/>
          <w:sz w:val="22"/>
          <w:szCs w:val="22"/>
        </w:rPr>
        <w:t xml:space="preserve"> </w:t>
      </w:r>
      <w:r w:rsidRPr="00C265DF">
        <w:rPr>
          <w:rFonts w:asciiTheme="minorHAnsi" w:hAnsiTheme="minorHAnsi" w:cstheme="minorHAnsi"/>
          <w:b w:val="0"/>
          <w:sz w:val="22"/>
          <w:szCs w:val="22"/>
        </w:rPr>
        <w:t>Umberger</w:t>
      </w:r>
      <w:r w:rsidR="00DF3674">
        <w:rPr>
          <w:rFonts w:asciiTheme="minorHAnsi" w:hAnsiTheme="minorHAnsi" w:cstheme="minorHAnsi"/>
          <w:b w:val="0"/>
          <w:sz w:val="22"/>
          <w:szCs w:val="22"/>
        </w:rPr>
        <w:t>,</w:t>
      </w:r>
      <w:r w:rsidRPr="00C265DF">
        <w:rPr>
          <w:rFonts w:asciiTheme="minorHAnsi" w:hAnsiTheme="minorHAnsi" w:cstheme="minorHAnsi"/>
          <w:b w:val="0"/>
          <w:sz w:val="22"/>
          <w:szCs w:val="22"/>
        </w:rPr>
        <w:t xml:space="preserve"> W., Fleming, E., Mounter</w:t>
      </w:r>
      <w:r w:rsidR="00DF3674">
        <w:rPr>
          <w:rFonts w:asciiTheme="minorHAnsi" w:hAnsiTheme="minorHAnsi" w:cstheme="minorHAnsi"/>
          <w:b w:val="0"/>
          <w:sz w:val="22"/>
          <w:szCs w:val="22"/>
        </w:rPr>
        <w:t>,</w:t>
      </w:r>
      <w:r w:rsidRPr="00C265DF">
        <w:rPr>
          <w:rFonts w:asciiTheme="minorHAnsi" w:hAnsiTheme="minorHAnsi" w:cstheme="minorHAnsi"/>
          <w:b w:val="0"/>
          <w:sz w:val="22"/>
          <w:szCs w:val="22"/>
        </w:rPr>
        <w:t xml:space="preserve"> S., Malcolm</w:t>
      </w:r>
      <w:r w:rsidR="00DF3674">
        <w:rPr>
          <w:rFonts w:asciiTheme="minorHAnsi" w:hAnsiTheme="minorHAnsi" w:cstheme="minorHAnsi"/>
          <w:b w:val="0"/>
          <w:sz w:val="22"/>
          <w:szCs w:val="22"/>
        </w:rPr>
        <w:t>,</w:t>
      </w:r>
      <w:r w:rsidRPr="00C265DF">
        <w:rPr>
          <w:rFonts w:asciiTheme="minorHAnsi" w:hAnsiTheme="minorHAnsi" w:cstheme="minorHAnsi"/>
          <w:b w:val="0"/>
          <w:sz w:val="22"/>
          <w:szCs w:val="22"/>
        </w:rPr>
        <w:t xml:space="preserve"> B. and Baker</w:t>
      </w:r>
      <w:r w:rsidR="00DF3674">
        <w:rPr>
          <w:rFonts w:asciiTheme="minorHAnsi" w:hAnsiTheme="minorHAnsi" w:cstheme="minorHAnsi"/>
          <w:b w:val="0"/>
          <w:sz w:val="22"/>
          <w:szCs w:val="22"/>
        </w:rPr>
        <w:t>,</w:t>
      </w:r>
      <w:r w:rsidRPr="00C265DF">
        <w:rPr>
          <w:rFonts w:asciiTheme="minorHAnsi" w:hAnsiTheme="minorHAnsi" w:cstheme="minorHAnsi"/>
          <w:b w:val="0"/>
          <w:sz w:val="22"/>
          <w:szCs w:val="22"/>
        </w:rPr>
        <w:t xml:space="preserve"> D. (2015)</w:t>
      </w:r>
      <w:r w:rsidR="00F26C9A">
        <w:rPr>
          <w:rFonts w:asciiTheme="minorHAnsi" w:hAnsiTheme="minorHAnsi" w:cstheme="minorHAnsi"/>
          <w:b w:val="0"/>
          <w:sz w:val="22"/>
          <w:szCs w:val="22"/>
        </w:rPr>
        <w:t>,</w:t>
      </w:r>
      <w:r w:rsidRPr="00C265DF">
        <w:rPr>
          <w:rFonts w:asciiTheme="minorHAnsi" w:hAnsiTheme="minorHAnsi" w:cstheme="minorHAnsi"/>
          <w:b w:val="0"/>
          <w:sz w:val="22"/>
          <w:szCs w:val="22"/>
        </w:rPr>
        <w:t xml:space="preserve"> </w:t>
      </w:r>
      <w:r w:rsidR="00F26C9A">
        <w:rPr>
          <w:rFonts w:asciiTheme="minorHAnsi" w:hAnsiTheme="minorHAnsi" w:cstheme="minorHAnsi"/>
          <w:b w:val="0"/>
          <w:sz w:val="22"/>
          <w:szCs w:val="22"/>
        </w:rPr>
        <w:t>‘</w:t>
      </w:r>
      <w:proofErr w:type="spellStart"/>
      <w:r w:rsidRPr="00C265DF">
        <w:rPr>
          <w:rFonts w:asciiTheme="minorHAnsi" w:hAnsiTheme="minorHAnsi" w:cstheme="minorHAnsi"/>
          <w:b w:val="0"/>
          <w:sz w:val="22"/>
          <w:szCs w:val="22"/>
        </w:rPr>
        <w:t>Refocussing</w:t>
      </w:r>
      <w:proofErr w:type="spellEnd"/>
      <w:r w:rsidRPr="00C265DF">
        <w:rPr>
          <w:rFonts w:asciiTheme="minorHAnsi" w:hAnsiTheme="minorHAnsi" w:cstheme="minorHAnsi"/>
          <w:b w:val="0"/>
          <w:sz w:val="22"/>
          <w:szCs w:val="22"/>
        </w:rPr>
        <w:t xml:space="preserve"> on the Value Chain Perspective to </w:t>
      </w:r>
      <w:proofErr w:type="spellStart"/>
      <w:r w:rsidRPr="00C265DF">
        <w:rPr>
          <w:rFonts w:asciiTheme="minorHAnsi" w:hAnsiTheme="minorHAnsi" w:cstheme="minorHAnsi"/>
          <w:b w:val="0"/>
          <w:sz w:val="22"/>
          <w:szCs w:val="22"/>
        </w:rPr>
        <w:t>Analyse</w:t>
      </w:r>
      <w:proofErr w:type="spellEnd"/>
      <w:r w:rsidRPr="00C265DF">
        <w:rPr>
          <w:rFonts w:asciiTheme="minorHAnsi" w:hAnsiTheme="minorHAnsi" w:cstheme="minorHAnsi"/>
          <w:b w:val="0"/>
          <w:sz w:val="22"/>
          <w:szCs w:val="22"/>
        </w:rPr>
        <w:t xml:space="preserve"> Food, Beverage and </w:t>
      </w:r>
      <w:proofErr w:type="spellStart"/>
      <w:r w:rsidRPr="00C265DF">
        <w:rPr>
          <w:rFonts w:asciiTheme="minorHAnsi" w:hAnsiTheme="minorHAnsi" w:cstheme="minorHAnsi"/>
          <w:b w:val="0"/>
          <w:sz w:val="22"/>
          <w:szCs w:val="22"/>
        </w:rPr>
        <w:t>Fibre</w:t>
      </w:r>
      <w:proofErr w:type="spellEnd"/>
      <w:r w:rsidRPr="00C265DF">
        <w:rPr>
          <w:rFonts w:asciiTheme="minorHAnsi" w:hAnsiTheme="minorHAnsi" w:cstheme="minorHAnsi"/>
          <w:b w:val="0"/>
          <w:sz w:val="22"/>
          <w:szCs w:val="22"/>
        </w:rPr>
        <w:t xml:space="preserve"> Markets</w:t>
      </w:r>
      <w:r w:rsidR="00F26C9A">
        <w:rPr>
          <w:rFonts w:asciiTheme="minorHAnsi" w:hAnsiTheme="minorHAnsi" w:cstheme="minorHAnsi"/>
          <w:b w:val="0"/>
          <w:sz w:val="22"/>
          <w:szCs w:val="22"/>
        </w:rPr>
        <w:t>’</w:t>
      </w:r>
      <w:r w:rsidRPr="00C265DF">
        <w:rPr>
          <w:rFonts w:asciiTheme="minorHAnsi" w:hAnsiTheme="minorHAnsi" w:cstheme="minorHAnsi"/>
          <w:b w:val="0"/>
          <w:sz w:val="22"/>
          <w:szCs w:val="22"/>
        </w:rPr>
        <w:t xml:space="preserve">, </w:t>
      </w:r>
      <w:r w:rsidRPr="00F26C9A">
        <w:rPr>
          <w:rFonts w:asciiTheme="minorHAnsi" w:hAnsiTheme="minorHAnsi" w:cstheme="minorHAnsi"/>
          <w:b w:val="0"/>
          <w:i/>
          <w:iCs/>
          <w:sz w:val="22"/>
          <w:szCs w:val="22"/>
        </w:rPr>
        <w:t>Australasian Agribusiness Perspectives</w:t>
      </w:r>
      <w:r w:rsidRPr="00C265DF">
        <w:rPr>
          <w:rFonts w:asciiTheme="minorHAnsi" w:hAnsiTheme="minorHAnsi" w:cstheme="minorHAnsi"/>
          <w:b w:val="0"/>
          <w:sz w:val="22"/>
          <w:szCs w:val="22"/>
        </w:rPr>
        <w:t>, Paper 104.</w:t>
      </w:r>
    </w:p>
    <w:p w14:paraId="1979B91C" w14:textId="77777777" w:rsidR="006A7241" w:rsidRPr="00C265DF" w:rsidRDefault="006A7241" w:rsidP="00360C2C">
      <w:pPr>
        <w:pStyle w:val="Heading1"/>
        <w:ind w:left="0"/>
        <w:jc w:val="both"/>
        <w:rPr>
          <w:rFonts w:asciiTheme="minorHAnsi" w:hAnsiTheme="minorHAnsi" w:cstheme="minorHAnsi"/>
          <w:b w:val="0"/>
          <w:sz w:val="22"/>
          <w:szCs w:val="22"/>
        </w:rPr>
      </w:pPr>
    </w:p>
    <w:p w14:paraId="6DBF14BA" w14:textId="15DBC648" w:rsidR="00594615" w:rsidRPr="00C265DF" w:rsidRDefault="00594615"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Jackson</w:t>
      </w:r>
      <w:r w:rsidR="00DF3674">
        <w:rPr>
          <w:rFonts w:asciiTheme="minorHAnsi" w:hAnsiTheme="minorHAnsi" w:cstheme="minorHAnsi"/>
          <w:b w:val="0"/>
          <w:sz w:val="22"/>
          <w:szCs w:val="22"/>
        </w:rPr>
        <w:t>,</w:t>
      </w:r>
      <w:r w:rsidRPr="00C265DF">
        <w:rPr>
          <w:rFonts w:asciiTheme="minorHAnsi" w:hAnsiTheme="minorHAnsi" w:cstheme="minorHAnsi"/>
          <w:b w:val="0"/>
          <w:sz w:val="22"/>
          <w:szCs w:val="22"/>
        </w:rPr>
        <w:t xml:space="preserve"> T., Griffith</w:t>
      </w:r>
      <w:r w:rsidR="00DF3674">
        <w:rPr>
          <w:rFonts w:asciiTheme="minorHAnsi" w:hAnsiTheme="minorHAnsi" w:cstheme="minorHAnsi"/>
          <w:b w:val="0"/>
          <w:sz w:val="22"/>
          <w:szCs w:val="22"/>
        </w:rPr>
        <w:t>,</w:t>
      </w:r>
      <w:r w:rsidRPr="00C265DF">
        <w:rPr>
          <w:rFonts w:asciiTheme="minorHAnsi" w:hAnsiTheme="minorHAnsi" w:cstheme="minorHAnsi"/>
          <w:b w:val="0"/>
          <w:sz w:val="22"/>
          <w:szCs w:val="22"/>
        </w:rPr>
        <w:t xml:space="preserve"> G. and Malcolm</w:t>
      </w:r>
      <w:r w:rsidR="00F26C9A">
        <w:rPr>
          <w:rFonts w:asciiTheme="minorHAnsi" w:hAnsiTheme="minorHAnsi" w:cstheme="minorHAnsi"/>
          <w:b w:val="0"/>
          <w:sz w:val="22"/>
          <w:szCs w:val="22"/>
        </w:rPr>
        <w:t>,</w:t>
      </w:r>
      <w:r w:rsidRPr="00C265DF">
        <w:rPr>
          <w:rFonts w:asciiTheme="minorHAnsi" w:hAnsiTheme="minorHAnsi" w:cstheme="minorHAnsi"/>
          <w:b w:val="0"/>
          <w:sz w:val="22"/>
          <w:szCs w:val="22"/>
        </w:rPr>
        <w:t xml:space="preserve"> B.</w:t>
      </w:r>
      <w:r w:rsidR="00F26C9A">
        <w:rPr>
          <w:rFonts w:asciiTheme="minorHAnsi" w:hAnsiTheme="minorHAnsi" w:cstheme="minorHAnsi"/>
          <w:b w:val="0"/>
          <w:sz w:val="22"/>
          <w:szCs w:val="22"/>
        </w:rPr>
        <w:t xml:space="preserve"> (2012),</w:t>
      </w:r>
      <w:r w:rsidRPr="00C265DF">
        <w:rPr>
          <w:rFonts w:asciiTheme="minorHAnsi" w:hAnsiTheme="minorHAnsi" w:cstheme="minorHAnsi"/>
          <w:b w:val="0"/>
          <w:sz w:val="22"/>
          <w:szCs w:val="22"/>
        </w:rPr>
        <w:t xml:space="preserve"> ‘Evaluating the Impact of Research Proposals and Outcomes on Farm Businesses, Industry and the Public’, Paper presented to South Australian Grain Industry Trust Seminar, March.</w:t>
      </w:r>
    </w:p>
    <w:p w14:paraId="568B0E31" w14:textId="77777777" w:rsidR="00594615" w:rsidRPr="00C265DF" w:rsidRDefault="00594615" w:rsidP="00360C2C">
      <w:pPr>
        <w:pStyle w:val="Heading1"/>
        <w:ind w:left="0"/>
        <w:jc w:val="both"/>
        <w:rPr>
          <w:rFonts w:asciiTheme="minorHAnsi" w:hAnsiTheme="minorHAnsi" w:cstheme="minorHAnsi"/>
          <w:b w:val="0"/>
          <w:sz w:val="22"/>
          <w:szCs w:val="22"/>
        </w:rPr>
      </w:pPr>
    </w:p>
    <w:p w14:paraId="020290B3" w14:textId="12291BE8" w:rsidR="006A7241" w:rsidRPr="00C265DF" w:rsidRDefault="006A7241"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Li, K., Griffith, G., Kingwell, R.</w:t>
      </w:r>
      <w:r w:rsidR="007249F4">
        <w:rPr>
          <w:rFonts w:asciiTheme="minorHAnsi" w:hAnsiTheme="minorHAnsi" w:cstheme="minorHAnsi"/>
          <w:b w:val="0"/>
          <w:sz w:val="22"/>
          <w:szCs w:val="22"/>
        </w:rPr>
        <w:t xml:space="preserve"> and</w:t>
      </w:r>
      <w:r w:rsidRPr="00C265DF">
        <w:rPr>
          <w:rFonts w:asciiTheme="minorHAnsi" w:hAnsiTheme="minorHAnsi" w:cstheme="minorHAnsi"/>
          <w:b w:val="0"/>
          <w:sz w:val="22"/>
          <w:szCs w:val="22"/>
        </w:rPr>
        <w:t xml:space="preserve"> Malcolm, B. (2017), </w:t>
      </w:r>
      <w:r w:rsidR="007249F4">
        <w:rPr>
          <w:rFonts w:asciiTheme="minorHAnsi" w:hAnsiTheme="minorHAnsi" w:cstheme="minorHAnsi"/>
          <w:b w:val="0"/>
          <w:sz w:val="22"/>
          <w:szCs w:val="22"/>
        </w:rPr>
        <w:t>‘</w:t>
      </w:r>
      <w:r w:rsidRPr="00C265DF">
        <w:rPr>
          <w:rFonts w:asciiTheme="minorHAnsi" w:hAnsiTheme="minorHAnsi" w:cstheme="minorHAnsi"/>
          <w:b w:val="0"/>
          <w:sz w:val="22"/>
          <w:szCs w:val="22"/>
        </w:rPr>
        <w:t>Measuring the returns to investment in research and development in the Australian grains industry</w:t>
      </w:r>
      <w:r w:rsidR="007249F4">
        <w:rPr>
          <w:rFonts w:asciiTheme="minorHAnsi" w:hAnsiTheme="minorHAnsi" w:cstheme="minorHAnsi"/>
          <w:b w:val="0"/>
          <w:sz w:val="22"/>
          <w:szCs w:val="22"/>
        </w:rPr>
        <w:t>’,</w:t>
      </w:r>
      <w:r w:rsidRPr="00C265DF">
        <w:rPr>
          <w:rFonts w:asciiTheme="minorHAnsi" w:hAnsiTheme="minorHAnsi" w:cstheme="minorHAnsi"/>
          <w:b w:val="0"/>
          <w:sz w:val="22"/>
          <w:szCs w:val="22"/>
        </w:rPr>
        <w:t xml:space="preserve"> Paper presented at the 61st Australian Agricultural and Resource Economics Society Conference. Brisbane, Queensland, February. </w:t>
      </w:r>
    </w:p>
    <w:p w14:paraId="1962A645" w14:textId="77777777" w:rsidR="006C4F19" w:rsidRDefault="006C4F19" w:rsidP="006C4F19">
      <w:pPr>
        <w:autoSpaceDE w:val="0"/>
        <w:autoSpaceDN w:val="0"/>
        <w:adjustRightInd w:val="0"/>
        <w:jc w:val="both"/>
        <w:rPr>
          <w:rFonts w:ascii="Calibri" w:hAnsi="Calibri" w:cs="Calibri"/>
        </w:rPr>
      </w:pPr>
    </w:p>
    <w:p w14:paraId="7AF72EDF" w14:textId="3027F466" w:rsidR="006C4F19" w:rsidRPr="006C4F19" w:rsidRDefault="006C4F19" w:rsidP="006C4F19">
      <w:pPr>
        <w:autoSpaceDE w:val="0"/>
        <w:autoSpaceDN w:val="0"/>
        <w:adjustRightInd w:val="0"/>
        <w:jc w:val="both"/>
        <w:rPr>
          <w:rFonts w:ascii="Calibri" w:hAnsi="Calibri" w:cs="Calibri"/>
        </w:rPr>
      </w:pPr>
      <w:r w:rsidRPr="006C4F19">
        <w:rPr>
          <w:rFonts w:ascii="Calibri" w:hAnsi="Calibri" w:cs="Calibri"/>
        </w:rPr>
        <w:t xml:space="preserve">Li, K., Kingwell, R., Malcolm, B. and Griffith, G. (2019), </w:t>
      </w:r>
      <w:r w:rsidR="007249F4">
        <w:rPr>
          <w:rFonts w:ascii="Calibri" w:hAnsi="Calibri" w:cs="Calibri"/>
        </w:rPr>
        <w:t>‘</w:t>
      </w:r>
      <w:r w:rsidRPr="006C4F19">
        <w:rPr>
          <w:rFonts w:ascii="Calibri" w:hAnsi="Calibri" w:cs="Calibri"/>
        </w:rPr>
        <w:t>Measuring the returns to investment in R&amp;D in the West Australian grains industry</w:t>
      </w:r>
      <w:r w:rsidR="007249F4">
        <w:rPr>
          <w:rFonts w:ascii="Calibri" w:hAnsi="Calibri" w:cs="Calibri"/>
        </w:rPr>
        <w:t>’</w:t>
      </w:r>
      <w:r w:rsidRPr="006C4F19">
        <w:rPr>
          <w:rFonts w:ascii="Calibri" w:hAnsi="Calibri" w:cs="Calibri"/>
        </w:rPr>
        <w:t xml:space="preserve">, </w:t>
      </w:r>
      <w:r w:rsidRPr="007249F4">
        <w:rPr>
          <w:rFonts w:ascii="Calibri" w:hAnsi="Calibri" w:cs="Calibri"/>
          <w:i/>
          <w:iCs/>
        </w:rPr>
        <w:t>Australasian Agribusiness Review</w:t>
      </w:r>
      <w:r w:rsidRPr="006C4F19">
        <w:rPr>
          <w:rFonts w:ascii="Calibri" w:hAnsi="Calibri" w:cs="Calibri"/>
        </w:rPr>
        <w:t>, Volume 27, Paper 4, 65-106.</w:t>
      </w:r>
    </w:p>
    <w:p w14:paraId="5F8BE229" w14:textId="77777777" w:rsidR="004D0775" w:rsidRDefault="004D0775" w:rsidP="004D0775">
      <w:pPr>
        <w:autoSpaceDE w:val="0"/>
        <w:autoSpaceDN w:val="0"/>
        <w:adjustRightInd w:val="0"/>
        <w:jc w:val="both"/>
        <w:rPr>
          <w:rFonts w:ascii="Calibri" w:hAnsi="Calibri" w:cs="Calibri"/>
        </w:rPr>
      </w:pPr>
    </w:p>
    <w:p w14:paraId="60379339" w14:textId="3728F020" w:rsidR="004D0775" w:rsidRPr="004D0775" w:rsidRDefault="004D0775" w:rsidP="004D0775">
      <w:pPr>
        <w:autoSpaceDE w:val="0"/>
        <w:autoSpaceDN w:val="0"/>
        <w:adjustRightInd w:val="0"/>
        <w:jc w:val="both"/>
        <w:rPr>
          <w:rFonts w:ascii="Calibri" w:hAnsi="Calibri" w:cs="Calibri"/>
        </w:rPr>
      </w:pPr>
      <w:r w:rsidRPr="004D0775">
        <w:rPr>
          <w:rFonts w:ascii="Calibri" w:hAnsi="Calibri" w:cs="Calibri"/>
        </w:rPr>
        <w:t xml:space="preserve">Li, K., Kingwell, R., Malcolm, B. and Griffith, G. (2022), </w:t>
      </w:r>
      <w:r w:rsidR="007249F4">
        <w:rPr>
          <w:rFonts w:ascii="Calibri" w:hAnsi="Calibri" w:cs="Calibri"/>
        </w:rPr>
        <w:t>‘</w:t>
      </w:r>
      <w:r w:rsidRPr="004D0775">
        <w:rPr>
          <w:rFonts w:ascii="Calibri" w:hAnsi="Calibri" w:cs="Calibri"/>
        </w:rPr>
        <w:t>Evaluating the potential returns to investment in R&amp;D in the southern Australian grains industry</w:t>
      </w:r>
      <w:r w:rsidR="007249F4">
        <w:rPr>
          <w:rFonts w:ascii="Calibri" w:hAnsi="Calibri" w:cs="Calibri"/>
        </w:rPr>
        <w:t>’</w:t>
      </w:r>
      <w:r w:rsidRPr="004D0775">
        <w:rPr>
          <w:rFonts w:ascii="Calibri" w:hAnsi="Calibri" w:cs="Calibri"/>
        </w:rPr>
        <w:t xml:space="preserve">, </w:t>
      </w:r>
      <w:r w:rsidRPr="007249F4">
        <w:rPr>
          <w:rFonts w:ascii="Calibri" w:hAnsi="Calibri" w:cs="Calibri"/>
          <w:i/>
          <w:iCs/>
        </w:rPr>
        <w:t>Australasian Agribusiness Review</w:t>
      </w:r>
      <w:r w:rsidR="007249F4">
        <w:rPr>
          <w:rFonts w:ascii="Calibri" w:hAnsi="Calibri" w:cs="Calibri"/>
          <w:i/>
          <w:iCs/>
        </w:rPr>
        <w:t>,</w:t>
      </w:r>
      <w:r w:rsidRPr="004D0775">
        <w:rPr>
          <w:rFonts w:ascii="Calibri" w:hAnsi="Calibri" w:cs="Calibri"/>
        </w:rPr>
        <w:t xml:space="preserve"> Volume 30, Paper 2, 26-65.</w:t>
      </w:r>
    </w:p>
    <w:p w14:paraId="3775CDF6" w14:textId="77777777" w:rsidR="006A7241" w:rsidRPr="00C265DF" w:rsidRDefault="006A7241" w:rsidP="00360C2C">
      <w:pPr>
        <w:pStyle w:val="Heading1"/>
        <w:ind w:left="0"/>
        <w:jc w:val="both"/>
        <w:rPr>
          <w:rFonts w:asciiTheme="minorHAnsi" w:hAnsiTheme="minorHAnsi" w:cstheme="minorHAnsi"/>
          <w:b w:val="0"/>
          <w:sz w:val="22"/>
          <w:szCs w:val="22"/>
        </w:rPr>
      </w:pPr>
    </w:p>
    <w:p w14:paraId="3D6B3348" w14:textId="54A056CA" w:rsidR="006A7241" w:rsidRPr="00C265DF" w:rsidRDefault="006A7241"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lastRenderedPageBreak/>
        <w:t xml:space="preserve">Liu, E., Tarrant, K., Ho, C., Malcolm, B. </w:t>
      </w:r>
      <w:r w:rsidR="001A2399" w:rsidRPr="00C265DF">
        <w:rPr>
          <w:rFonts w:asciiTheme="minorHAnsi" w:hAnsiTheme="minorHAnsi" w:cstheme="minorHAnsi"/>
          <w:b w:val="0"/>
          <w:sz w:val="22"/>
          <w:szCs w:val="22"/>
        </w:rPr>
        <w:t>and</w:t>
      </w:r>
      <w:r w:rsidRPr="00C265DF">
        <w:rPr>
          <w:rFonts w:asciiTheme="minorHAnsi" w:hAnsiTheme="minorHAnsi" w:cstheme="minorHAnsi"/>
          <w:b w:val="0"/>
          <w:sz w:val="22"/>
          <w:szCs w:val="22"/>
        </w:rPr>
        <w:t xml:space="preserve"> Griffith, G. (2012), </w:t>
      </w:r>
      <w:r w:rsidR="007249F4">
        <w:rPr>
          <w:rFonts w:asciiTheme="minorHAnsi" w:hAnsiTheme="minorHAnsi" w:cstheme="minorHAnsi"/>
          <w:b w:val="0"/>
          <w:sz w:val="22"/>
          <w:szCs w:val="22"/>
        </w:rPr>
        <w:t>‘</w:t>
      </w:r>
      <w:r w:rsidRPr="00C265DF">
        <w:rPr>
          <w:rFonts w:asciiTheme="minorHAnsi" w:hAnsiTheme="minorHAnsi" w:cstheme="minorHAnsi"/>
          <w:b w:val="0"/>
          <w:sz w:val="22"/>
          <w:szCs w:val="22"/>
        </w:rPr>
        <w:t>Size and distribution of research benefits in the Australian dairy industry</w:t>
      </w:r>
      <w:r w:rsidR="007249F4">
        <w:rPr>
          <w:rFonts w:asciiTheme="minorHAnsi" w:hAnsiTheme="minorHAnsi" w:cstheme="minorHAnsi"/>
          <w:b w:val="0"/>
          <w:sz w:val="22"/>
          <w:szCs w:val="22"/>
        </w:rPr>
        <w:t>’</w:t>
      </w:r>
      <w:r w:rsidRPr="00C265DF">
        <w:rPr>
          <w:rFonts w:asciiTheme="minorHAnsi" w:hAnsiTheme="minorHAnsi" w:cstheme="minorHAnsi"/>
          <w:b w:val="0"/>
          <w:sz w:val="22"/>
          <w:szCs w:val="22"/>
        </w:rPr>
        <w:t>. Paper presented at the 56th Australian Agricultural and Resource Economics Society Conference. Fremantle, Western Australia, February.</w:t>
      </w:r>
    </w:p>
    <w:p w14:paraId="549B24A0" w14:textId="77777777" w:rsidR="006A7241" w:rsidRPr="00C265DF" w:rsidRDefault="006A7241" w:rsidP="00360C2C">
      <w:pPr>
        <w:pStyle w:val="Heading1"/>
        <w:ind w:left="0"/>
        <w:jc w:val="both"/>
        <w:rPr>
          <w:rFonts w:asciiTheme="minorHAnsi" w:hAnsiTheme="minorHAnsi" w:cstheme="minorHAnsi"/>
          <w:b w:val="0"/>
          <w:sz w:val="22"/>
          <w:szCs w:val="22"/>
        </w:rPr>
      </w:pPr>
    </w:p>
    <w:p w14:paraId="5ED8F54D" w14:textId="1B2A0405" w:rsidR="006A7241" w:rsidRPr="00C265DF" w:rsidRDefault="006A7241"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Ludemann, C., Griffith, G.R.</w:t>
      </w:r>
      <w:r w:rsidR="00594615" w:rsidRPr="00C265DF">
        <w:rPr>
          <w:rFonts w:asciiTheme="minorHAnsi" w:hAnsiTheme="minorHAnsi" w:cstheme="minorHAnsi"/>
          <w:b w:val="0"/>
          <w:sz w:val="22"/>
          <w:szCs w:val="22"/>
        </w:rPr>
        <w:t>, Smith, K.F.</w:t>
      </w:r>
      <w:r w:rsidR="007249F4">
        <w:rPr>
          <w:rFonts w:asciiTheme="minorHAnsi" w:hAnsiTheme="minorHAnsi" w:cstheme="minorHAnsi"/>
          <w:b w:val="0"/>
          <w:sz w:val="22"/>
          <w:szCs w:val="22"/>
        </w:rPr>
        <w:t xml:space="preserve"> and</w:t>
      </w:r>
      <w:r w:rsidR="00594615" w:rsidRPr="00C265DF">
        <w:rPr>
          <w:rFonts w:asciiTheme="minorHAnsi" w:hAnsiTheme="minorHAnsi" w:cstheme="minorHAnsi"/>
          <w:b w:val="0"/>
          <w:sz w:val="22"/>
          <w:szCs w:val="22"/>
        </w:rPr>
        <w:t xml:space="preserve"> Malcolm, B. (2015</w:t>
      </w:r>
      <w:r w:rsidRPr="00C265DF">
        <w:rPr>
          <w:rFonts w:asciiTheme="minorHAnsi" w:hAnsiTheme="minorHAnsi" w:cstheme="minorHAnsi"/>
          <w:b w:val="0"/>
          <w:sz w:val="22"/>
          <w:szCs w:val="22"/>
        </w:rPr>
        <w:t xml:space="preserve">), </w:t>
      </w:r>
      <w:r w:rsidR="007249F4">
        <w:rPr>
          <w:rFonts w:asciiTheme="minorHAnsi" w:hAnsiTheme="minorHAnsi" w:cstheme="minorHAnsi"/>
          <w:b w:val="0"/>
          <w:sz w:val="22"/>
          <w:szCs w:val="22"/>
        </w:rPr>
        <w:t>‘</w:t>
      </w:r>
      <w:r w:rsidRPr="00C265DF">
        <w:rPr>
          <w:rFonts w:asciiTheme="minorHAnsi" w:hAnsiTheme="minorHAnsi" w:cstheme="minorHAnsi"/>
          <w:b w:val="0"/>
          <w:sz w:val="22"/>
          <w:szCs w:val="22"/>
        </w:rPr>
        <w:t xml:space="preserve">Potential Scale and distribution of benefits from adoption of a genetically modified high-energy perennial ryegrass (Lolium </w:t>
      </w:r>
      <w:proofErr w:type="spellStart"/>
      <w:r w:rsidRPr="00C265DF">
        <w:rPr>
          <w:rFonts w:asciiTheme="minorHAnsi" w:hAnsiTheme="minorHAnsi" w:cstheme="minorHAnsi"/>
          <w:b w:val="0"/>
          <w:sz w:val="22"/>
          <w:szCs w:val="22"/>
        </w:rPr>
        <w:t>perenne</w:t>
      </w:r>
      <w:proofErr w:type="spellEnd"/>
      <w:r w:rsidRPr="00C265DF">
        <w:rPr>
          <w:rFonts w:asciiTheme="minorHAnsi" w:hAnsiTheme="minorHAnsi" w:cstheme="minorHAnsi"/>
          <w:b w:val="0"/>
          <w:sz w:val="22"/>
          <w:szCs w:val="22"/>
        </w:rPr>
        <w:t xml:space="preserve"> L.) b</w:t>
      </w:r>
      <w:r w:rsidR="00594615" w:rsidRPr="00C265DF">
        <w:rPr>
          <w:rFonts w:asciiTheme="minorHAnsi" w:hAnsiTheme="minorHAnsi" w:cstheme="minorHAnsi"/>
          <w:b w:val="0"/>
          <w:sz w:val="22"/>
          <w:szCs w:val="22"/>
        </w:rPr>
        <w:t>y the Australian dairy industry</w:t>
      </w:r>
      <w:r w:rsidR="007249F4">
        <w:rPr>
          <w:rFonts w:asciiTheme="minorHAnsi" w:hAnsiTheme="minorHAnsi" w:cstheme="minorHAnsi"/>
          <w:b w:val="0"/>
          <w:sz w:val="22"/>
          <w:szCs w:val="22"/>
        </w:rPr>
        <w:t>’</w:t>
      </w:r>
      <w:r w:rsidR="00594615" w:rsidRPr="00C265DF">
        <w:rPr>
          <w:rFonts w:asciiTheme="minorHAnsi" w:hAnsiTheme="minorHAnsi" w:cstheme="minorHAnsi"/>
          <w:b w:val="0"/>
          <w:sz w:val="22"/>
          <w:szCs w:val="22"/>
        </w:rPr>
        <w:t xml:space="preserve">, </w:t>
      </w:r>
      <w:r w:rsidR="00B12C8E" w:rsidRPr="00C265DF">
        <w:rPr>
          <w:rFonts w:asciiTheme="minorHAnsi" w:hAnsiTheme="minorHAnsi" w:cstheme="minorHAnsi"/>
          <w:b w:val="0"/>
          <w:sz w:val="22"/>
          <w:szCs w:val="22"/>
        </w:rPr>
        <w:t>Paper presented at the 5</w:t>
      </w:r>
      <w:r w:rsidR="00B12C8E">
        <w:rPr>
          <w:rFonts w:asciiTheme="minorHAnsi" w:hAnsiTheme="minorHAnsi" w:cstheme="minorHAnsi"/>
          <w:b w:val="0"/>
          <w:sz w:val="22"/>
          <w:szCs w:val="22"/>
        </w:rPr>
        <w:t>9</w:t>
      </w:r>
      <w:r w:rsidR="00B12C8E" w:rsidRPr="00C265DF">
        <w:rPr>
          <w:rFonts w:asciiTheme="minorHAnsi" w:hAnsiTheme="minorHAnsi" w:cstheme="minorHAnsi"/>
          <w:b w:val="0"/>
          <w:sz w:val="22"/>
          <w:szCs w:val="22"/>
        </w:rPr>
        <w:t>th Australian Agricultural and Resource Economics Society Conference. Fremantle, February.</w:t>
      </w:r>
    </w:p>
    <w:p w14:paraId="44476962" w14:textId="77777777" w:rsidR="006A7241" w:rsidRPr="00C265DF" w:rsidRDefault="006A7241" w:rsidP="00360C2C">
      <w:pPr>
        <w:pStyle w:val="Heading1"/>
        <w:ind w:left="0"/>
        <w:jc w:val="both"/>
        <w:rPr>
          <w:rFonts w:asciiTheme="minorHAnsi" w:hAnsiTheme="minorHAnsi" w:cstheme="minorHAnsi"/>
          <w:b w:val="0"/>
          <w:sz w:val="22"/>
          <w:szCs w:val="22"/>
        </w:rPr>
      </w:pPr>
    </w:p>
    <w:p w14:paraId="02A2A959" w14:textId="37CFFE19" w:rsidR="006A7241" w:rsidRPr="00C265DF" w:rsidRDefault="006A7241"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Mounter, S., Griffith, G., Piggo</w:t>
      </w:r>
      <w:r w:rsidR="007249F4">
        <w:rPr>
          <w:rFonts w:asciiTheme="minorHAnsi" w:hAnsiTheme="minorHAnsi" w:cstheme="minorHAnsi"/>
          <w:b w:val="0"/>
          <w:sz w:val="22"/>
          <w:szCs w:val="22"/>
        </w:rPr>
        <w:t>t</w:t>
      </w:r>
      <w:r w:rsidRPr="00C265DF">
        <w:rPr>
          <w:rFonts w:asciiTheme="minorHAnsi" w:hAnsiTheme="minorHAnsi" w:cstheme="minorHAnsi"/>
          <w:b w:val="0"/>
          <w:sz w:val="22"/>
          <w:szCs w:val="22"/>
        </w:rPr>
        <w:t xml:space="preserve">t, R., Fleming, E. </w:t>
      </w:r>
      <w:r w:rsidR="001A2399" w:rsidRPr="00C265DF">
        <w:rPr>
          <w:rFonts w:asciiTheme="minorHAnsi" w:hAnsiTheme="minorHAnsi" w:cstheme="minorHAnsi"/>
          <w:b w:val="0"/>
          <w:sz w:val="22"/>
          <w:szCs w:val="22"/>
        </w:rPr>
        <w:t>and</w:t>
      </w:r>
      <w:r w:rsidR="00022B54">
        <w:rPr>
          <w:rFonts w:asciiTheme="minorHAnsi" w:hAnsiTheme="minorHAnsi" w:cstheme="minorHAnsi"/>
          <w:b w:val="0"/>
          <w:sz w:val="22"/>
          <w:szCs w:val="22"/>
        </w:rPr>
        <w:t xml:space="preserve"> </w:t>
      </w:r>
      <w:r w:rsidRPr="00C265DF">
        <w:rPr>
          <w:rFonts w:asciiTheme="minorHAnsi" w:hAnsiTheme="minorHAnsi" w:cstheme="minorHAnsi"/>
          <w:b w:val="0"/>
          <w:sz w:val="22"/>
          <w:szCs w:val="22"/>
        </w:rPr>
        <w:t>Zhao, X. (2008)</w:t>
      </w:r>
      <w:r w:rsidR="007249F4">
        <w:rPr>
          <w:rFonts w:asciiTheme="minorHAnsi" w:hAnsiTheme="minorHAnsi" w:cstheme="minorHAnsi"/>
          <w:b w:val="0"/>
          <w:sz w:val="22"/>
          <w:szCs w:val="22"/>
        </w:rPr>
        <w:t xml:space="preserve">, </w:t>
      </w:r>
      <w:r w:rsidRPr="007249F4">
        <w:rPr>
          <w:rFonts w:asciiTheme="minorHAnsi" w:hAnsiTheme="minorHAnsi" w:cstheme="minorHAnsi"/>
          <w:b w:val="0"/>
          <w:i/>
          <w:iCs/>
          <w:sz w:val="22"/>
          <w:szCs w:val="22"/>
        </w:rPr>
        <w:t>An Equilibrium Displacement Model of the Australian Sheep and Wool Industries.</w:t>
      </w:r>
      <w:r w:rsidRPr="00C265DF">
        <w:rPr>
          <w:rFonts w:asciiTheme="minorHAnsi" w:hAnsiTheme="minorHAnsi" w:cstheme="minorHAnsi"/>
          <w:b w:val="0"/>
          <w:sz w:val="22"/>
          <w:szCs w:val="22"/>
        </w:rPr>
        <w:t xml:space="preserve"> Economic Research Report</w:t>
      </w:r>
      <w:r w:rsidR="00860BBF">
        <w:rPr>
          <w:rFonts w:asciiTheme="minorHAnsi" w:hAnsiTheme="minorHAnsi" w:cstheme="minorHAnsi"/>
          <w:b w:val="0"/>
          <w:sz w:val="22"/>
          <w:szCs w:val="22"/>
        </w:rPr>
        <w:t xml:space="preserve"> 38</w:t>
      </w:r>
      <w:r w:rsidR="007249F4">
        <w:rPr>
          <w:rFonts w:asciiTheme="minorHAnsi" w:hAnsiTheme="minorHAnsi" w:cstheme="minorHAnsi"/>
          <w:b w:val="0"/>
          <w:sz w:val="22"/>
          <w:szCs w:val="22"/>
        </w:rPr>
        <w:t xml:space="preserve">, </w:t>
      </w:r>
      <w:r w:rsidRPr="00C265DF">
        <w:rPr>
          <w:rFonts w:asciiTheme="minorHAnsi" w:hAnsiTheme="minorHAnsi" w:cstheme="minorHAnsi"/>
          <w:b w:val="0"/>
          <w:sz w:val="22"/>
          <w:szCs w:val="22"/>
        </w:rPr>
        <w:t>Armidale</w:t>
      </w:r>
      <w:r w:rsidR="007249F4">
        <w:rPr>
          <w:rFonts w:asciiTheme="minorHAnsi" w:hAnsiTheme="minorHAnsi" w:cstheme="minorHAnsi"/>
          <w:b w:val="0"/>
          <w:sz w:val="22"/>
          <w:szCs w:val="22"/>
        </w:rPr>
        <w:t>,</w:t>
      </w:r>
      <w:r w:rsidRPr="00C265DF">
        <w:rPr>
          <w:rFonts w:asciiTheme="minorHAnsi" w:hAnsiTheme="minorHAnsi" w:cstheme="minorHAnsi"/>
          <w:b w:val="0"/>
          <w:sz w:val="22"/>
          <w:szCs w:val="22"/>
        </w:rPr>
        <w:t xml:space="preserve"> NSW </w:t>
      </w:r>
      <w:r w:rsidR="00100895">
        <w:rPr>
          <w:rFonts w:asciiTheme="minorHAnsi" w:hAnsiTheme="minorHAnsi" w:cstheme="minorHAnsi"/>
          <w:b w:val="0"/>
          <w:sz w:val="22"/>
          <w:szCs w:val="22"/>
        </w:rPr>
        <w:t xml:space="preserve">Department of </w:t>
      </w:r>
      <w:r w:rsidR="000303D7">
        <w:rPr>
          <w:rFonts w:asciiTheme="minorHAnsi" w:hAnsiTheme="minorHAnsi" w:cstheme="minorHAnsi"/>
          <w:b w:val="0"/>
          <w:sz w:val="22"/>
          <w:szCs w:val="22"/>
        </w:rPr>
        <w:t>P</w:t>
      </w:r>
      <w:r w:rsidR="00100895">
        <w:rPr>
          <w:rFonts w:asciiTheme="minorHAnsi" w:hAnsiTheme="minorHAnsi" w:cstheme="minorHAnsi"/>
          <w:b w:val="0"/>
          <w:sz w:val="22"/>
          <w:szCs w:val="22"/>
        </w:rPr>
        <w:t>rimary Industries</w:t>
      </w:r>
      <w:r w:rsidRPr="00C265DF">
        <w:rPr>
          <w:rFonts w:asciiTheme="minorHAnsi" w:hAnsiTheme="minorHAnsi" w:cstheme="minorHAnsi"/>
          <w:b w:val="0"/>
          <w:sz w:val="22"/>
          <w:szCs w:val="22"/>
        </w:rPr>
        <w:t>.</w:t>
      </w:r>
    </w:p>
    <w:p w14:paraId="12C08A38" w14:textId="77777777" w:rsidR="00E21865" w:rsidRDefault="00E21865" w:rsidP="00E21865">
      <w:pPr>
        <w:jc w:val="both"/>
      </w:pPr>
    </w:p>
    <w:p w14:paraId="09BCF68D" w14:textId="201881CA" w:rsidR="00E21865" w:rsidRDefault="00E21865" w:rsidP="00E21865">
      <w:pPr>
        <w:jc w:val="both"/>
      </w:pPr>
      <w:r w:rsidRPr="00FD1CA2">
        <w:t>O'Donnell, C.J., Griffith, G.R., Nightingale, J.J. and Piggott, R.R. (200</w:t>
      </w:r>
      <w:r>
        <w:t>7</w:t>
      </w:r>
      <w:r w:rsidRPr="00FD1CA2">
        <w:t xml:space="preserve">), </w:t>
      </w:r>
      <w:r w:rsidR="007249F4">
        <w:t>‘</w:t>
      </w:r>
      <w:r w:rsidRPr="00FD1CA2">
        <w:t>Testing for market power in the Australian grains and oilseeds industries</w:t>
      </w:r>
      <w:r w:rsidR="007249F4">
        <w:t>’</w:t>
      </w:r>
      <w:r w:rsidRPr="00FD1CA2">
        <w:t xml:space="preserve">, </w:t>
      </w:r>
      <w:r w:rsidRPr="00FD1CA2">
        <w:rPr>
          <w:i/>
        </w:rPr>
        <w:t xml:space="preserve">Agribusiness: an international </w:t>
      </w:r>
      <w:r w:rsidRPr="009F3D26">
        <w:rPr>
          <w:i/>
        </w:rPr>
        <w:t xml:space="preserve">journal </w:t>
      </w:r>
      <w:r w:rsidRPr="009F3D26">
        <w:rPr>
          <w:color w:val="000000"/>
        </w:rPr>
        <w:t>23</w:t>
      </w:r>
      <w:r>
        <w:rPr>
          <w:color w:val="000000"/>
        </w:rPr>
        <w:t>(3)</w:t>
      </w:r>
      <w:r w:rsidRPr="009F3D26">
        <w:rPr>
          <w:color w:val="000000"/>
        </w:rPr>
        <w:t xml:space="preserve">, </w:t>
      </w:r>
      <w:r>
        <w:rPr>
          <w:color w:val="000000"/>
        </w:rPr>
        <w:t>1-28</w:t>
      </w:r>
      <w:r w:rsidRPr="00FD1CA2">
        <w:t>.</w:t>
      </w:r>
    </w:p>
    <w:p w14:paraId="2B44584D" w14:textId="77777777" w:rsidR="00DB2AFA" w:rsidRDefault="00DB2AFA" w:rsidP="00DB2AFA">
      <w:pPr>
        <w:pStyle w:val="Heading1"/>
        <w:ind w:left="0"/>
        <w:jc w:val="both"/>
        <w:rPr>
          <w:rFonts w:cstheme="minorHAnsi"/>
          <w:b w:val="0"/>
          <w:bCs w:val="0"/>
          <w:sz w:val="22"/>
          <w:szCs w:val="22"/>
          <w:lang w:val="en-AU"/>
        </w:rPr>
      </w:pPr>
    </w:p>
    <w:p w14:paraId="079E857D" w14:textId="171211DF" w:rsidR="00DB2AFA" w:rsidRPr="00DB2AFA" w:rsidRDefault="00DB2AFA" w:rsidP="00DB2AFA">
      <w:pPr>
        <w:pStyle w:val="Heading1"/>
        <w:ind w:left="0"/>
        <w:jc w:val="both"/>
        <w:rPr>
          <w:rFonts w:cstheme="minorHAnsi"/>
          <w:b w:val="0"/>
          <w:bCs w:val="0"/>
          <w:sz w:val="22"/>
          <w:szCs w:val="22"/>
          <w:lang w:val="en-AU"/>
        </w:rPr>
      </w:pPr>
      <w:r w:rsidRPr="00DB2AFA">
        <w:rPr>
          <w:rFonts w:cstheme="minorHAnsi"/>
          <w:b w:val="0"/>
          <w:bCs w:val="0"/>
          <w:sz w:val="22"/>
          <w:szCs w:val="22"/>
          <w:lang w:val="en-AU"/>
        </w:rPr>
        <w:t xml:space="preserve">Porter, M. (1985), </w:t>
      </w:r>
      <w:r w:rsidRPr="00DB2AFA">
        <w:rPr>
          <w:rFonts w:cstheme="minorHAnsi"/>
          <w:b w:val="0"/>
          <w:bCs w:val="0"/>
          <w:i/>
          <w:iCs/>
          <w:sz w:val="22"/>
          <w:szCs w:val="22"/>
          <w:lang w:val="en-AU"/>
        </w:rPr>
        <w:t xml:space="preserve">Competitive Advantage, Creating and Sustaining Superior Performance, </w:t>
      </w:r>
      <w:r w:rsidRPr="00DB2AFA">
        <w:rPr>
          <w:rFonts w:cstheme="minorHAnsi"/>
          <w:b w:val="0"/>
          <w:bCs w:val="0"/>
          <w:sz w:val="22"/>
          <w:szCs w:val="22"/>
          <w:lang w:val="en-AU"/>
        </w:rPr>
        <w:t>The Free Press, New York.</w:t>
      </w:r>
    </w:p>
    <w:p w14:paraId="35477F85" w14:textId="77777777" w:rsidR="006A7241" w:rsidRPr="00C265DF" w:rsidRDefault="006A7241" w:rsidP="00360C2C">
      <w:pPr>
        <w:pStyle w:val="Heading1"/>
        <w:ind w:left="0"/>
        <w:jc w:val="both"/>
        <w:rPr>
          <w:rFonts w:asciiTheme="minorHAnsi" w:hAnsiTheme="minorHAnsi" w:cstheme="minorHAnsi"/>
          <w:b w:val="0"/>
          <w:sz w:val="22"/>
          <w:szCs w:val="22"/>
        </w:rPr>
      </w:pPr>
    </w:p>
    <w:p w14:paraId="12F3D009" w14:textId="19436C7C" w:rsidR="006A7241" w:rsidRDefault="00686CA7"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rPr>
        <w:t xml:space="preserve">Productivity Commission </w:t>
      </w:r>
      <w:r w:rsidR="0045443B">
        <w:rPr>
          <w:rFonts w:asciiTheme="minorHAnsi" w:hAnsiTheme="minorHAnsi" w:cstheme="minorHAnsi"/>
          <w:b w:val="0"/>
          <w:sz w:val="22"/>
          <w:szCs w:val="22"/>
        </w:rPr>
        <w:t xml:space="preserve">(2010), </w:t>
      </w:r>
      <w:r w:rsidRPr="0045443B">
        <w:rPr>
          <w:rFonts w:asciiTheme="minorHAnsi" w:hAnsiTheme="minorHAnsi" w:cstheme="minorHAnsi"/>
          <w:b w:val="0"/>
          <w:i/>
          <w:iCs/>
          <w:sz w:val="22"/>
          <w:szCs w:val="22"/>
        </w:rPr>
        <w:t>Wheat Export Marketing Arrangements</w:t>
      </w:r>
      <w:r w:rsidRPr="00C265DF">
        <w:rPr>
          <w:rFonts w:asciiTheme="minorHAnsi" w:hAnsiTheme="minorHAnsi" w:cstheme="minorHAnsi"/>
          <w:b w:val="0"/>
          <w:sz w:val="22"/>
          <w:szCs w:val="22"/>
        </w:rPr>
        <w:t xml:space="preserve">, Productivity Commission Inquiry Report, </w:t>
      </w:r>
      <w:r w:rsidR="00331CF4" w:rsidRPr="00C265DF">
        <w:rPr>
          <w:rFonts w:asciiTheme="minorHAnsi" w:hAnsiTheme="minorHAnsi" w:cstheme="minorHAnsi"/>
          <w:b w:val="0"/>
          <w:sz w:val="22"/>
          <w:szCs w:val="22"/>
        </w:rPr>
        <w:t xml:space="preserve">No.51, </w:t>
      </w:r>
      <w:r w:rsidR="00331CF4">
        <w:rPr>
          <w:rFonts w:asciiTheme="minorHAnsi" w:hAnsiTheme="minorHAnsi" w:cstheme="minorHAnsi"/>
          <w:b w:val="0"/>
          <w:sz w:val="22"/>
          <w:szCs w:val="22"/>
        </w:rPr>
        <w:t xml:space="preserve">Canberra, </w:t>
      </w:r>
      <w:r w:rsidRPr="00C265DF">
        <w:rPr>
          <w:rFonts w:asciiTheme="minorHAnsi" w:hAnsiTheme="minorHAnsi" w:cstheme="minorHAnsi"/>
          <w:b w:val="0"/>
          <w:sz w:val="22"/>
          <w:szCs w:val="22"/>
        </w:rPr>
        <w:t>Aust</w:t>
      </w:r>
      <w:r w:rsidR="00331CF4">
        <w:rPr>
          <w:rFonts w:asciiTheme="minorHAnsi" w:hAnsiTheme="minorHAnsi" w:cstheme="minorHAnsi"/>
          <w:b w:val="0"/>
          <w:sz w:val="22"/>
          <w:szCs w:val="22"/>
        </w:rPr>
        <w:t>ralian</w:t>
      </w:r>
      <w:r w:rsidR="0045443B">
        <w:rPr>
          <w:rFonts w:asciiTheme="minorHAnsi" w:hAnsiTheme="minorHAnsi" w:cstheme="minorHAnsi"/>
          <w:b w:val="0"/>
          <w:sz w:val="22"/>
          <w:szCs w:val="22"/>
        </w:rPr>
        <w:t xml:space="preserve"> </w:t>
      </w:r>
      <w:r w:rsidRPr="00C265DF">
        <w:rPr>
          <w:rFonts w:asciiTheme="minorHAnsi" w:hAnsiTheme="minorHAnsi" w:cstheme="minorHAnsi"/>
          <w:b w:val="0"/>
          <w:sz w:val="22"/>
          <w:szCs w:val="22"/>
        </w:rPr>
        <w:t>Gov</w:t>
      </w:r>
      <w:r w:rsidR="00331CF4">
        <w:rPr>
          <w:rFonts w:asciiTheme="minorHAnsi" w:hAnsiTheme="minorHAnsi" w:cstheme="minorHAnsi"/>
          <w:b w:val="0"/>
          <w:sz w:val="22"/>
          <w:szCs w:val="22"/>
        </w:rPr>
        <w:t>ernment</w:t>
      </w:r>
      <w:r w:rsidR="0045443B">
        <w:rPr>
          <w:rFonts w:asciiTheme="minorHAnsi" w:hAnsiTheme="minorHAnsi" w:cstheme="minorHAnsi"/>
          <w:b w:val="0"/>
          <w:sz w:val="22"/>
          <w:szCs w:val="22"/>
        </w:rPr>
        <w:t xml:space="preserve"> </w:t>
      </w:r>
      <w:r w:rsidRPr="00C265DF">
        <w:rPr>
          <w:rFonts w:asciiTheme="minorHAnsi" w:hAnsiTheme="minorHAnsi" w:cstheme="minorHAnsi"/>
          <w:b w:val="0"/>
          <w:sz w:val="22"/>
          <w:szCs w:val="22"/>
        </w:rPr>
        <w:t>Publishing Service, July.</w:t>
      </w:r>
    </w:p>
    <w:p w14:paraId="1CCBDBA6" w14:textId="77777777" w:rsidR="00AE0C9A" w:rsidRDefault="00AE0C9A" w:rsidP="00360C2C">
      <w:pPr>
        <w:pStyle w:val="Heading1"/>
        <w:ind w:left="0"/>
        <w:jc w:val="both"/>
        <w:rPr>
          <w:rFonts w:asciiTheme="minorHAnsi" w:hAnsiTheme="minorHAnsi" w:cstheme="minorHAnsi"/>
          <w:b w:val="0"/>
          <w:sz w:val="22"/>
          <w:szCs w:val="22"/>
        </w:rPr>
      </w:pPr>
    </w:p>
    <w:p w14:paraId="064DCD3C" w14:textId="7447B12D" w:rsidR="00AE0C9A" w:rsidRPr="00AE0C9A" w:rsidRDefault="00AE0C9A" w:rsidP="00AE0C9A">
      <w:pPr>
        <w:autoSpaceDE w:val="0"/>
        <w:autoSpaceDN w:val="0"/>
        <w:adjustRightInd w:val="0"/>
        <w:jc w:val="both"/>
        <w:rPr>
          <w:rFonts w:ascii="Calibri" w:hAnsi="Calibri" w:cs="Calibri"/>
        </w:rPr>
      </w:pPr>
      <w:r w:rsidRPr="00AE0C9A">
        <w:rPr>
          <w:rFonts w:ascii="Calibri" w:hAnsi="Calibri" w:cs="Calibri"/>
        </w:rPr>
        <w:t xml:space="preserve">Watson, A., Kingwell, R., Griffith, G. and Malcolm, B. (2018), </w:t>
      </w:r>
      <w:r w:rsidR="009A7371">
        <w:rPr>
          <w:rFonts w:ascii="Calibri" w:hAnsi="Calibri" w:cs="Calibri"/>
        </w:rPr>
        <w:t>‘</w:t>
      </w:r>
      <w:r w:rsidRPr="00AE0C9A">
        <w:rPr>
          <w:rFonts w:ascii="Calibri" w:hAnsi="Calibri" w:cs="Calibri"/>
        </w:rPr>
        <w:t>Review of opportunities to promote Australian wheat in export markets</w:t>
      </w:r>
      <w:r w:rsidR="009A7371">
        <w:rPr>
          <w:rFonts w:ascii="Calibri" w:hAnsi="Calibri" w:cs="Calibri"/>
        </w:rPr>
        <w:t>’</w:t>
      </w:r>
      <w:r w:rsidRPr="00AE0C9A">
        <w:rPr>
          <w:rFonts w:ascii="Calibri" w:hAnsi="Calibri" w:cs="Calibri"/>
        </w:rPr>
        <w:t xml:space="preserve">, </w:t>
      </w:r>
      <w:r w:rsidRPr="009A7371">
        <w:rPr>
          <w:rFonts w:ascii="Calibri" w:hAnsi="Calibri" w:cs="Calibri"/>
          <w:i/>
          <w:iCs/>
        </w:rPr>
        <w:t>Australasian Agribusiness Perspectives</w:t>
      </w:r>
      <w:r w:rsidR="009A7371">
        <w:rPr>
          <w:rFonts w:ascii="Calibri" w:hAnsi="Calibri" w:cs="Calibri"/>
          <w:i/>
          <w:iCs/>
        </w:rPr>
        <w:t>,</w:t>
      </w:r>
      <w:r w:rsidRPr="00AE0C9A">
        <w:rPr>
          <w:rFonts w:ascii="Calibri" w:hAnsi="Calibri" w:cs="Calibri"/>
        </w:rPr>
        <w:t xml:space="preserve"> Volume 21, Paper 10, 165-193. </w:t>
      </w:r>
    </w:p>
    <w:p w14:paraId="2E80B506" w14:textId="77777777" w:rsidR="006A7241" w:rsidRPr="00C265DF" w:rsidRDefault="006A7241" w:rsidP="00360C2C">
      <w:pPr>
        <w:pStyle w:val="Heading1"/>
        <w:ind w:left="0"/>
        <w:jc w:val="both"/>
        <w:rPr>
          <w:rFonts w:asciiTheme="minorHAnsi" w:hAnsiTheme="minorHAnsi" w:cstheme="minorHAnsi"/>
          <w:b w:val="0"/>
          <w:sz w:val="22"/>
          <w:szCs w:val="22"/>
        </w:rPr>
      </w:pPr>
    </w:p>
    <w:p w14:paraId="07C80385" w14:textId="39222F8B" w:rsidR="002E4E49" w:rsidRPr="00C265DF" w:rsidRDefault="006A7241" w:rsidP="00360C2C">
      <w:pPr>
        <w:pStyle w:val="Heading1"/>
        <w:ind w:left="0"/>
        <w:jc w:val="both"/>
        <w:rPr>
          <w:rFonts w:asciiTheme="minorHAnsi" w:hAnsiTheme="minorHAnsi" w:cstheme="minorHAnsi"/>
          <w:b w:val="0"/>
          <w:sz w:val="22"/>
          <w:szCs w:val="22"/>
        </w:rPr>
      </w:pPr>
      <w:r w:rsidRPr="00C265DF">
        <w:rPr>
          <w:rFonts w:asciiTheme="minorHAnsi" w:hAnsiTheme="minorHAnsi" w:cstheme="minorHAnsi"/>
          <w:b w:val="0"/>
          <w:sz w:val="22"/>
          <w:szCs w:val="22"/>
          <w:lang w:val="en-AU"/>
        </w:rPr>
        <w:t xml:space="preserve">Zhao, X., Mullen, J.D, Griffith, G.R., Griffiths, W.E. </w:t>
      </w:r>
      <w:r w:rsidR="001A2399" w:rsidRPr="00C265DF">
        <w:rPr>
          <w:rFonts w:asciiTheme="minorHAnsi" w:hAnsiTheme="minorHAnsi" w:cstheme="minorHAnsi"/>
          <w:b w:val="0"/>
          <w:sz w:val="22"/>
          <w:szCs w:val="22"/>
          <w:lang w:val="en-AU"/>
        </w:rPr>
        <w:t>and</w:t>
      </w:r>
      <w:r w:rsidRPr="00C265DF">
        <w:rPr>
          <w:rFonts w:asciiTheme="minorHAnsi" w:hAnsiTheme="minorHAnsi" w:cstheme="minorHAnsi"/>
          <w:b w:val="0"/>
          <w:sz w:val="22"/>
          <w:szCs w:val="22"/>
          <w:lang w:val="en-AU"/>
        </w:rPr>
        <w:t xml:space="preserve"> R.R., Piggo</w:t>
      </w:r>
      <w:r w:rsidR="009A7371">
        <w:rPr>
          <w:rFonts w:asciiTheme="minorHAnsi" w:hAnsiTheme="minorHAnsi" w:cstheme="minorHAnsi"/>
          <w:b w:val="0"/>
          <w:sz w:val="22"/>
          <w:szCs w:val="22"/>
          <w:lang w:val="en-AU"/>
        </w:rPr>
        <w:t>t</w:t>
      </w:r>
      <w:r w:rsidRPr="00C265DF">
        <w:rPr>
          <w:rFonts w:asciiTheme="minorHAnsi" w:hAnsiTheme="minorHAnsi" w:cstheme="minorHAnsi"/>
          <w:b w:val="0"/>
          <w:sz w:val="22"/>
          <w:szCs w:val="22"/>
          <w:lang w:val="en-AU"/>
        </w:rPr>
        <w:t xml:space="preserve">t (2000), </w:t>
      </w:r>
      <w:r w:rsidRPr="009A7371">
        <w:rPr>
          <w:rFonts w:asciiTheme="minorHAnsi" w:hAnsiTheme="minorHAnsi" w:cstheme="minorHAnsi"/>
          <w:b w:val="0"/>
          <w:i/>
          <w:iCs/>
          <w:sz w:val="22"/>
          <w:szCs w:val="22"/>
          <w:lang w:val="en-AU"/>
        </w:rPr>
        <w:t>An Equilibrium Displacement Model of the Australian Beef Industry</w:t>
      </w:r>
      <w:r w:rsidRPr="00C265DF">
        <w:rPr>
          <w:rFonts w:asciiTheme="minorHAnsi" w:hAnsiTheme="minorHAnsi" w:cstheme="minorHAnsi"/>
          <w:b w:val="0"/>
          <w:sz w:val="22"/>
          <w:szCs w:val="22"/>
          <w:lang w:val="en-AU"/>
        </w:rPr>
        <w:t>.  Economic Research Report 4</w:t>
      </w:r>
      <w:r w:rsidR="009A7371">
        <w:rPr>
          <w:rFonts w:asciiTheme="minorHAnsi" w:hAnsiTheme="minorHAnsi" w:cstheme="minorHAnsi"/>
          <w:b w:val="0"/>
          <w:sz w:val="22"/>
          <w:szCs w:val="22"/>
          <w:lang w:val="en-AU"/>
        </w:rPr>
        <w:t>, Armidale, NSW Agriculture.</w:t>
      </w:r>
    </w:p>
    <w:p w14:paraId="1F3BB8F2" w14:textId="77777777" w:rsidR="00457DBB" w:rsidRPr="00C265DF" w:rsidRDefault="00457DBB" w:rsidP="00360C2C">
      <w:pPr>
        <w:jc w:val="both"/>
        <w:rPr>
          <w:rFonts w:eastAsia="Calibri" w:cstheme="minorHAnsi"/>
        </w:rPr>
      </w:pPr>
    </w:p>
    <w:sectPr w:rsidR="00457DBB" w:rsidRPr="00C265DF" w:rsidSect="00C55DC7">
      <w:headerReference w:type="default" r:id="rId33"/>
      <w:footerReference w:type="default" r:id="rId34"/>
      <w:pgSz w:w="12240" w:h="15840"/>
      <w:pgMar w:top="1440" w:right="1440"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C95E" w14:textId="77777777" w:rsidR="00284AAB" w:rsidRDefault="00284AAB">
      <w:r>
        <w:separator/>
      </w:r>
    </w:p>
  </w:endnote>
  <w:endnote w:type="continuationSeparator" w:id="0">
    <w:p w14:paraId="26317235" w14:textId="77777777" w:rsidR="00284AAB" w:rsidRDefault="0028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8863"/>
      <w:docPartObj>
        <w:docPartGallery w:val="Page Numbers (Bottom of Page)"/>
        <w:docPartUnique/>
      </w:docPartObj>
    </w:sdtPr>
    <w:sdtEndPr>
      <w:rPr>
        <w:noProof/>
      </w:rPr>
    </w:sdtEndPr>
    <w:sdtContent>
      <w:p w14:paraId="663A6092" w14:textId="23893381" w:rsidR="00F17F0F" w:rsidRPr="00AD29F2" w:rsidRDefault="00F17F0F" w:rsidP="00F17F0F">
        <w:pPr>
          <w:pStyle w:val="Footer"/>
          <w:pBdr>
            <w:top w:val="thinThickSmallGap" w:sz="24" w:space="1" w:color="622423" w:themeColor="accent2" w:themeShade="7F"/>
          </w:pBdr>
          <w:rPr>
            <w:rFonts w:ascii="Calibri" w:hAnsi="Calibri" w:cs="Calibri"/>
            <w:sz w:val="20"/>
            <w:szCs w:val="20"/>
          </w:rPr>
        </w:pPr>
        <w:r w:rsidRPr="00AD29F2">
          <w:rPr>
            <w:rFonts w:ascii="Calibri" w:hAnsi="Calibri" w:cs="Calibri"/>
            <w:i/>
            <w:sz w:val="20"/>
            <w:szCs w:val="20"/>
          </w:rPr>
          <w:t>A</w:t>
        </w:r>
        <w:r>
          <w:rPr>
            <w:rFonts w:ascii="Calibri" w:hAnsi="Calibri" w:cs="Calibri"/>
            <w:i/>
            <w:sz w:val="20"/>
            <w:szCs w:val="20"/>
          </w:rPr>
          <w:t xml:space="preserve">REA Working Paper Series, 2026, Paper </w:t>
        </w:r>
        <w:r w:rsidR="008249C3">
          <w:rPr>
            <w:rFonts w:ascii="Calibri" w:hAnsi="Calibri" w:cs="Calibri"/>
            <w:i/>
            <w:sz w:val="20"/>
            <w:szCs w:val="20"/>
          </w:rPr>
          <w:t>14</w:t>
        </w:r>
        <w:r w:rsidRPr="00AD29F2">
          <w:rPr>
            <w:rFonts w:ascii="Calibri" w:eastAsiaTheme="majorEastAsia" w:hAnsi="Calibri" w:cs="Calibri"/>
            <w:i/>
            <w:sz w:val="20"/>
            <w:szCs w:val="20"/>
          </w:rPr>
          <w:ptab w:relativeTo="margin" w:alignment="right" w:leader="none"/>
        </w:r>
        <w:r w:rsidRPr="00AD29F2">
          <w:rPr>
            <w:rFonts w:ascii="Calibri" w:eastAsiaTheme="majorEastAsia" w:hAnsi="Calibri" w:cs="Calibri"/>
            <w:i/>
            <w:sz w:val="20"/>
            <w:szCs w:val="20"/>
          </w:rPr>
          <w:t xml:space="preserve">Page </w:t>
        </w:r>
        <w:r w:rsidRPr="00AD29F2">
          <w:rPr>
            <w:rFonts w:ascii="Calibri" w:eastAsiaTheme="minorEastAsia" w:hAnsi="Calibri" w:cs="Calibri"/>
            <w:i/>
            <w:sz w:val="20"/>
            <w:szCs w:val="20"/>
          </w:rPr>
          <w:fldChar w:fldCharType="begin"/>
        </w:r>
        <w:r w:rsidRPr="00AD29F2">
          <w:rPr>
            <w:rFonts w:ascii="Calibri" w:hAnsi="Calibri" w:cs="Calibri"/>
            <w:i/>
            <w:sz w:val="20"/>
            <w:szCs w:val="20"/>
          </w:rPr>
          <w:instrText xml:space="preserve"> PAGE   \* MERGEFORMAT </w:instrText>
        </w:r>
        <w:r w:rsidRPr="00AD29F2">
          <w:rPr>
            <w:rFonts w:ascii="Calibri" w:eastAsiaTheme="minorEastAsia" w:hAnsi="Calibri" w:cs="Calibri"/>
            <w:i/>
            <w:sz w:val="20"/>
            <w:szCs w:val="20"/>
          </w:rPr>
          <w:fldChar w:fldCharType="separate"/>
        </w:r>
        <w:r>
          <w:rPr>
            <w:rFonts w:ascii="Calibri" w:eastAsiaTheme="minorEastAsia" w:hAnsi="Calibri" w:cs="Calibri"/>
            <w:i/>
            <w:sz w:val="20"/>
            <w:szCs w:val="20"/>
          </w:rPr>
          <w:t>1</w:t>
        </w:r>
        <w:r w:rsidRPr="00AD29F2">
          <w:rPr>
            <w:rFonts w:ascii="Calibri" w:eastAsiaTheme="majorEastAsia" w:hAnsi="Calibri" w:cs="Calibri"/>
            <w:i/>
            <w:noProof/>
            <w:sz w:val="20"/>
            <w:szCs w:val="20"/>
          </w:rPr>
          <w:fldChar w:fldCharType="end"/>
        </w:r>
      </w:p>
      <w:p w14:paraId="6897C057" w14:textId="77777777" w:rsidR="00F17F0F" w:rsidRDefault="00284AAB" w:rsidP="00F17F0F">
        <w:pPr>
          <w:pStyle w:val="Footer"/>
          <w:tabs>
            <w:tab w:val="center" w:pos="4320"/>
            <w:tab w:val="right" w:pos="8640"/>
          </w:tabs>
          <w:jc w:val="right"/>
          <w:rPr>
            <w:noProof/>
          </w:rPr>
        </w:pPr>
      </w:p>
    </w:sdtContent>
  </w:sdt>
  <w:p w14:paraId="099A1CE7" w14:textId="77777777" w:rsidR="00301A6E" w:rsidRDefault="00301A6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CC45" w14:textId="77777777" w:rsidR="00284AAB" w:rsidRDefault="00284AAB">
      <w:r>
        <w:separator/>
      </w:r>
    </w:p>
  </w:footnote>
  <w:footnote w:type="continuationSeparator" w:id="0">
    <w:p w14:paraId="1966D3A3" w14:textId="77777777" w:rsidR="00284AAB" w:rsidRDefault="00284AAB">
      <w:r>
        <w:continuationSeparator/>
      </w:r>
    </w:p>
  </w:footnote>
  <w:footnote w:id="1">
    <w:p w14:paraId="10B9DB89" w14:textId="7A321A16" w:rsidR="00812D22" w:rsidRDefault="00812D22" w:rsidP="00823C07">
      <w:pPr>
        <w:pStyle w:val="FootnoteText"/>
        <w:jc w:val="both"/>
      </w:pPr>
      <w:r w:rsidRPr="00373F15">
        <w:rPr>
          <w:rStyle w:val="FootnoteReference"/>
          <w:rFonts w:ascii="Calibri" w:hAnsi="Calibri" w:cs="Calibri"/>
        </w:rPr>
        <w:footnoteRef/>
      </w:r>
      <w:r w:rsidRPr="00373F15">
        <w:rPr>
          <w:rFonts w:ascii="Calibri" w:hAnsi="Calibri" w:cs="Calibri"/>
        </w:rPr>
        <w:t xml:space="preserve"> The </w:t>
      </w:r>
      <w:r w:rsidRPr="00373F15">
        <w:rPr>
          <w:rFonts w:ascii="Calibri" w:hAnsi="Calibri" w:cs="Calibri"/>
          <w:i/>
          <w:iCs/>
        </w:rPr>
        <w:t>AREA Working Paper</w:t>
      </w:r>
      <w:r w:rsidRPr="00373F15">
        <w:rPr>
          <w:rFonts w:ascii="Calibri" w:hAnsi="Calibri" w:cs="Calibri"/>
        </w:rPr>
        <w:t xml:space="preserve"> series reports work in progress prior to formal external review and includes draft research articles, reports to funding agencies, literature reviews, data collections and the like. Each paper is reviewed within the AREA group. Not for quotation without the consent of the authors.</w:t>
      </w:r>
      <w:r w:rsidR="00823C07">
        <w:rPr>
          <w:rFonts w:ascii="Calibri" w:hAnsi="Calibri" w:cs="Calibri"/>
        </w:rPr>
        <w:t xml:space="preserve"> </w:t>
      </w:r>
    </w:p>
  </w:footnote>
  <w:footnote w:id="2">
    <w:p w14:paraId="6716794E" w14:textId="651454CF" w:rsidR="000020D7" w:rsidRPr="00823C07" w:rsidRDefault="000020D7" w:rsidP="00170C25">
      <w:pPr>
        <w:pStyle w:val="FootnoteText"/>
        <w:jc w:val="both"/>
        <w:rPr>
          <w:lang w:val="en-AU"/>
        </w:rPr>
      </w:pPr>
      <w:r>
        <w:rPr>
          <w:rStyle w:val="FootnoteReference"/>
        </w:rPr>
        <w:footnoteRef/>
      </w:r>
      <w:r>
        <w:t xml:space="preserve"> </w:t>
      </w:r>
      <w:r w:rsidR="00823C07" w:rsidRPr="00823C07">
        <w:rPr>
          <w:rFonts w:asciiTheme="minorHAnsi" w:hAnsiTheme="minorHAnsi" w:cstheme="minorHAnsi"/>
        </w:rPr>
        <w:t>Th</w:t>
      </w:r>
      <w:r w:rsidR="00BE5F5A">
        <w:rPr>
          <w:rFonts w:asciiTheme="minorHAnsi" w:hAnsiTheme="minorHAnsi" w:cstheme="minorHAnsi"/>
        </w:rPr>
        <w:t>e development of this Discussion Paper was funded by th</w:t>
      </w:r>
      <w:r w:rsidR="00823C07" w:rsidRPr="00823C07">
        <w:rPr>
          <w:rFonts w:asciiTheme="minorHAnsi" w:hAnsiTheme="minorHAnsi" w:cstheme="minorHAnsi"/>
        </w:rPr>
        <w:t>e Australian Grains Industry Discussion Group (AGIDG).</w:t>
      </w:r>
    </w:p>
  </w:footnote>
  <w:footnote w:id="3">
    <w:p w14:paraId="30B9D749" w14:textId="5B4BE481" w:rsidR="000E054D" w:rsidRPr="00771F99" w:rsidRDefault="000E054D">
      <w:pPr>
        <w:pStyle w:val="FootnoteText"/>
        <w:rPr>
          <w:lang w:val="en-AU"/>
        </w:rPr>
      </w:pPr>
      <w:r>
        <w:rPr>
          <w:rStyle w:val="FootnoteReference"/>
        </w:rPr>
        <w:footnoteRef/>
      </w:r>
      <w:r>
        <w:t xml:space="preserve"> </w:t>
      </w:r>
      <w:r w:rsidRPr="00771F99">
        <w:rPr>
          <w:rFonts w:asciiTheme="minorHAnsi" w:hAnsiTheme="minorHAnsi" w:cstheme="minorHAnsi"/>
        </w:rPr>
        <w:t>Kuo Li was a GRDC-funded P</w:t>
      </w:r>
      <w:r w:rsidR="00771F99" w:rsidRPr="00771F99">
        <w:rPr>
          <w:rFonts w:asciiTheme="minorHAnsi" w:hAnsiTheme="minorHAnsi" w:cstheme="minorHAnsi"/>
        </w:rPr>
        <w:t xml:space="preserve">hD student at the </w:t>
      </w:r>
      <w:r w:rsidRPr="00771F99">
        <w:rPr>
          <w:rFonts w:asciiTheme="minorHAnsi" w:hAnsiTheme="minorHAnsi" w:cstheme="minorHAnsi"/>
        </w:rPr>
        <w:t>University of Melbourne, supervised by Garry Griffith, Bill Malcolm and Ross Kingwell.</w:t>
      </w:r>
    </w:p>
  </w:footnote>
  <w:footnote w:id="4">
    <w:p w14:paraId="41350C8D" w14:textId="34021089" w:rsidR="00336DEB" w:rsidRPr="00C52FEB" w:rsidRDefault="00336DEB" w:rsidP="00336DEB">
      <w:pPr>
        <w:jc w:val="both"/>
        <w:rPr>
          <w:rFonts w:cstheme="minorHAnsi"/>
          <w:sz w:val="20"/>
          <w:szCs w:val="20"/>
        </w:rPr>
      </w:pPr>
      <w:r>
        <w:rPr>
          <w:rStyle w:val="FootnoteReference"/>
        </w:rPr>
        <w:footnoteRef/>
      </w:r>
      <w:r>
        <w:t xml:space="preserve"> </w:t>
      </w:r>
      <w:r w:rsidRPr="00C52FEB">
        <w:rPr>
          <w:sz w:val="20"/>
          <w:szCs w:val="20"/>
        </w:rPr>
        <w:t>T</w:t>
      </w:r>
      <w:r w:rsidRPr="00C52FEB">
        <w:rPr>
          <w:rFonts w:cstheme="minorHAnsi"/>
          <w:sz w:val="20"/>
          <w:szCs w:val="20"/>
        </w:rPr>
        <w:t xml:space="preserve">he information contained in </w:t>
      </w:r>
      <w:r w:rsidR="00C52FEB" w:rsidRPr="00C52FEB">
        <w:rPr>
          <w:rFonts w:cstheme="minorHAnsi"/>
          <w:sz w:val="20"/>
          <w:szCs w:val="20"/>
        </w:rPr>
        <w:t xml:space="preserve">this </w:t>
      </w:r>
      <w:r w:rsidRPr="00C52FEB">
        <w:rPr>
          <w:rFonts w:cstheme="minorHAnsi"/>
          <w:sz w:val="20"/>
          <w:szCs w:val="20"/>
        </w:rPr>
        <w:t>section was supplied by a highly respected grains industry colleague.</w:t>
      </w:r>
      <w:r w:rsidR="002078D7">
        <w:rPr>
          <w:rFonts w:cstheme="minorHAnsi"/>
          <w:sz w:val="20"/>
          <w:szCs w:val="20"/>
        </w:rPr>
        <w:t xml:space="preserve"> See also the discussion in Watson </w:t>
      </w:r>
      <w:r w:rsidR="002078D7" w:rsidRPr="002078D7">
        <w:rPr>
          <w:rFonts w:cstheme="minorHAnsi"/>
          <w:i/>
          <w:iCs/>
          <w:sz w:val="20"/>
          <w:szCs w:val="20"/>
        </w:rPr>
        <w:t>et al.</w:t>
      </w:r>
      <w:r w:rsidR="002078D7">
        <w:rPr>
          <w:rFonts w:cstheme="minorHAnsi"/>
          <w:sz w:val="20"/>
          <w:szCs w:val="20"/>
        </w:rPr>
        <w:t xml:space="preserve"> (2018)</w:t>
      </w:r>
    </w:p>
    <w:p w14:paraId="48D9AFB3" w14:textId="2B2F62D4" w:rsidR="00336DEB" w:rsidRPr="00336DEB" w:rsidRDefault="00336DEB">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3581" w14:textId="1F333023" w:rsidR="008B1BD1" w:rsidRPr="000E6831" w:rsidRDefault="00673A3B" w:rsidP="008B1BD1">
    <w:pPr>
      <w:pStyle w:val="Header"/>
      <w:pBdr>
        <w:bottom w:val="thickThinSmallGap" w:sz="24" w:space="1" w:color="622423" w:themeColor="accent2" w:themeShade="7F"/>
      </w:pBdr>
      <w:rPr>
        <w:rFonts w:ascii="Calibri" w:hAnsi="Calibri" w:cs="Calibri"/>
        <w:sz w:val="20"/>
        <w:szCs w:val="20"/>
      </w:rPr>
    </w:pPr>
    <w:r>
      <w:rPr>
        <w:rFonts w:ascii="Calibri" w:hAnsi="Calibri" w:cs="Calibri"/>
        <w:i/>
        <w:sz w:val="20"/>
        <w:szCs w:val="20"/>
      </w:rPr>
      <w:t>Fixing Chain Failures in Grain Value Chains</w:t>
    </w:r>
    <w:r w:rsidR="008B1BD1" w:rsidRPr="000E6831">
      <w:rPr>
        <w:rFonts w:ascii="Calibri" w:hAnsi="Calibri" w:cs="Calibri"/>
        <w:i/>
        <w:sz w:val="20"/>
        <w:szCs w:val="20"/>
      </w:rPr>
      <w:t xml:space="preserve">                 </w:t>
    </w:r>
    <w:r w:rsidR="008B1BD1">
      <w:rPr>
        <w:rFonts w:ascii="Calibri" w:hAnsi="Calibri" w:cs="Calibri"/>
        <w:i/>
        <w:sz w:val="20"/>
        <w:szCs w:val="20"/>
      </w:rPr>
      <w:t xml:space="preserve">                             </w:t>
    </w:r>
    <w:r w:rsidR="002F1C06">
      <w:rPr>
        <w:rFonts w:ascii="Calibri" w:hAnsi="Calibri" w:cs="Calibri"/>
        <w:i/>
        <w:sz w:val="20"/>
        <w:szCs w:val="20"/>
      </w:rPr>
      <w:t xml:space="preserve">          </w:t>
    </w:r>
    <w:r w:rsidR="008B1BD1">
      <w:rPr>
        <w:rFonts w:ascii="Calibri" w:hAnsi="Calibri" w:cs="Calibri"/>
        <w:i/>
        <w:sz w:val="20"/>
        <w:szCs w:val="20"/>
      </w:rPr>
      <w:t xml:space="preserve">                       </w:t>
    </w:r>
    <w:r w:rsidR="00C03453">
      <w:rPr>
        <w:rFonts w:ascii="Calibri" w:hAnsi="Calibri" w:cs="Calibri"/>
        <w:i/>
        <w:sz w:val="20"/>
        <w:szCs w:val="20"/>
      </w:rPr>
      <w:t xml:space="preserve">     </w:t>
    </w:r>
    <w:r w:rsidR="008B1BD1">
      <w:rPr>
        <w:rFonts w:ascii="Calibri" w:hAnsi="Calibri" w:cs="Calibri"/>
        <w:i/>
        <w:sz w:val="20"/>
        <w:szCs w:val="20"/>
      </w:rPr>
      <w:t xml:space="preserve">         </w:t>
    </w:r>
    <w:r>
      <w:rPr>
        <w:rFonts w:ascii="Calibri" w:hAnsi="Calibri" w:cs="Calibri"/>
        <w:i/>
        <w:sz w:val="20"/>
        <w:szCs w:val="20"/>
      </w:rPr>
      <w:t>Malcolm</w:t>
    </w:r>
    <w:r w:rsidR="00C03453">
      <w:rPr>
        <w:rFonts w:ascii="Calibri" w:hAnsi="Calibri" w:cs="Calibri"/>
        <w:i/>
        <w:sz w:val="20"/>
        <w:szCs w:val="20"/>
      </w:rPr>
      <w:t xml:space="preserve"> and Griffith</w:t>
    </w:r>
  </w:p>
  <w:p w14:paraId="7F53384D" w14:textId="692666E1" w:rsidR="00301A6E" w:rsidRDefault="00301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08C"/>
    <w:multiLevelType w:val="hybridMultilevel"/>
    <w:tmpl w:val="EDC676E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 w15:restartNumberingAfterBreak="0">
    <w:nsid w:val="148154D5"/>
    <w:multiLevelType w:val="hybridMultilevel"/>
    <w:tmpl w:val="56845BD4"/>
    <w:lvl w:ilvl="0" w:tplc="7E9462D0">
      <w:numFmt w:val="bullet"/>
      <w:lvlText w:val="-"/>
      <w:lvlJc w:val="left"/>
      <w:pPr>
        <w:ind w:left="520" w:hanging="360"/>
      </w:pPr>
      <w:rPr>
        <w:rFonts w:ascii="Calibri" w:eastAsia="Calibri" w:hAnsi="Calibri" w:cstheme="minorBidi" w:hint="default"/>
      </w:rPr>
    </w:lvl>
    <w:lvl w:ilvl="1" w:tplc="0C090003" w:tentative="1">
      <w:start w:val="1"/>
      <w:numFmt w:val="bullet"/>
      <w:lvlText w:val="o"/>
      <w:lvlJc w:val="left"/>
      <w:pPr>
        <w:ind w:left="1240" w:hanging="360"/>
      </w:pPr>
      <w:rPr>
        <w:rFonts w:ascii="Courier New" w:hAnsi="Courier New" w:cs="Courier New" w:hint="default"/>
      </w:rPr>
    </w:lvl>
    <w:lvl w:ilvl="2" w:tplc="0C090005" w:tentative="1">
      <w:start w:val="1"/>
      <w:numFmt w:val="bullet"/>
      <w:lvlText w:val=""/>
      <w:lvlJc w:val="left"/>
      <w:pPr>
        <w:ind w:left="1960" w:hanging="360"/>
      </w:pPr>
      <w:rPr>
        <w:rFonts w:ascii="Wingdings" w:hAnsi="Wingdings" w:hint="default"/>
      </w:rPr>
    </w:lvl>
    <w:lvl w:ilvl="3" w:tplc="0C090001" w:tentative="1">
      <w:start w:val="1"/>
      <w:numFmt w:val="bullet"/>
      <w:lvlText w:val=""/>
      <w:lvlJc w:val="left"/>
      <w:pPr>
        <w:ind w:left="2680" w:hanging="360"/>
      </w:pPr>
      <w:rPr>
        <w:rFonts w:ascii="Symbol" w:hAnsi="Symbol" w:hint="default"/>
      </w:rPr>
    </w:lvl>
    <w:lvl w:ilvl="4" w:tplc="0C090003" w:tentative="1">
      <w:start w:val="1"/>
      <w:numFmt w:val="bullet"/>
      <w:lvlText w:val="o"/>
      <w:lvlJc w:val="left"/>
      <w:pPr>
        <w:ind w:left="3400" w:hanging="360"/>
      </w:pPr>
      <w:rPr>
        <w:rFonts w:ascii="Courier New" w:hAnsi="Courier New" w:cs="Courier New" w:hint="default"/>
      </w:rPr>
    </w:lvl>
    <w:lvl w:ilvl="5" w:tplc="0C090005" w:tentative="1">
      <w:start w:val="1"/>
      <w:numFmt w:val="bullet"/>
      <w:lvlText w:val=""/>
      <w:lvlJc w:val="left"/>
      <w:pPr>
        <w:ind w:left="4120" w:hanging="360"/>
      </w:pPr>
      <w:rPr>
        <w:rFonts w:ascii="Wingdings" w:hAnsi="Wingdings" w:hint="default"/>
      </w:rPr>
    </w:lvl>
    <w:lvl w:ilvl="6" w:tplc="0C090001" w:tentative="1">
      <w:start w:val="1"/>
      <w:numFmt w:val="bullet"/>
      <w:lvlText w:val=""/>
      <w:lvlJc w:val="left"/>
      <w:pPr>
        <w:ind w:left="4840" w:hanging="360"/>
      </w:pPr>
      <w:rPr>
        <w:rFonts w:ascii="Symbol" w:hAnsi="Symbol" w:hint="default"/>
      </w:rPr>
    </w:lvl>
    <w:lvl w:ilvl="7" w:tplc="0C090003" w:tentative="1">
      <w:start w:val="1"/>
      <w:numFmt w:val="bullet"/>
      <w:lvlText w:val="o"/>
      <w:lvlJc w:val="left"/>
      <w:pPr>
        <w:ind w:left="5560" w:hanging="360"/>
      </w:pPr>
      <w:rPr>
        <w:rFonts w:ascii="Courier New" w:hAnsi="Courier New" w:cs="Courier New" w:hint="default"/>
      </w:rPr>
    </w:lvl>
    <w:lvl w:ilvl="8" w:tplc="0C090005" w:tentative="1">
      <w:start w:val="1"/>
      <w:numFmt w:val="bullet"/>
      <w:lvlText w:val=""/>
      <w:lvlJc w:val="left"/>
      <w:pPr>
        <w:ind w:left="6280" w:hanging="360"/>
      </w:pPr>
      <w:rPr>
        <w:rFonts w:ascii="Wingdings" w:hAnsi="Wingdings" w:hint="default"/>
      </w:rPr>
    </w:lvl>
  </w:abstractNum>
  <w:abstractNum w:abstractNumId="2" w15:restartNumberingAfterBreak="0">
    <w:nsid w:val="1ADC286C"/>
    <w:multiLevelType w:val="hybridMultilevel"/>
    <w:tmpl w:val="D6A64D86"/>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218E6BE2"/>
    <w:multiLevelType w:val="hybridMultilevel"/>
    <w:tmpl w:val="77CAE942"/>
    <w:lvl w:ilvl="0" w:tplc="0C090003">
      <w:start w:val="1"/>
      <w:numFmt w:val="bullet"/>
      <w:lvlText w:val="o"/>
      <w:lvlJc w:val="left"/>
      <w:pPr>
        <w:ind w:left="680" w:hanging="360"/>
      </w:pPr>
      <w:rPr>
        <w:rFonts w:ascii="Courier New" w:hAnsi="Courier New" w:cs="Courier New"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4" w15:restartNumberingAfterBreak="0">
    <w:nsid w:val="252A6C01"/>
    <w:multiLevelType w:val="hybridMultilevel"/>
    <w:tmpl w:val="FD4CF8EA"/>
    <w:lvl w:ilvl="0" w:tplc="C9A0AB7A">
      <w:start w:val="1"/>
      <w:numFmt w:val="lowerRoman"/>
      <w:lvlText w:val="(%1)"/>
      <w:lvlJc w:val="left"/>
      <w:pPr>
        <w:ind w:left="1430"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2ACA4E83"/>
    <w:multiLevelType w:val="hybridMultilevel"/>
    <w:tmpl w:val="78CCBE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427EF2"/>
    <w:multiLevelType w:val="hybridMultilevel"/>
    <w:tmpl w:val="14A423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0990E8F"/>
    <w:multiLevelType w:val="hybridMultilevel"/>
    <w:tmpl w:val="3F2258F4"/>
    <w:lvl w:ilvl="0" w:tplc="0C090001">
      <w:start w:val="1"/>
      <w:numFmt w:val="bullet"/>
      <w:lvlText w:val=""/>
      <w:lvlJc w:val="left"/>
      <w:pPr>
        <w:ind w:left="880" w:hanging="360"/>
      </w:pPr>
      <w:rPr>
        <w:rFonts w:ascii="Symbol" w:hAnsi="Symbol"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8" w15:restartNumberingAfterBreak="0">
    <w:nsid w:val="3C024E74"/>
    <w:multiLevelType w:val="multilevel"/>
    <w:tmpl w:val="EBEC3DBE"/>
    <w:lvl w:ilvl="0">
      <w:start w:val="1"/>
      <w:numFmt w:val="decimal"/>
      <w:lvlText w:val="%1"/>
      <w:lvlJc w:val="left"/>
      <w:pPr>
        <w:ind w:left="360" w:hanging="360"/>
      </w:pPr>
      <w:rPr>
        <w:rFonts w:hint="default"/>
      </w:rPr>
    </w:lvl>
    <w:lvl w:ilvl="1">
      <w:start w:val="1"/>
      <w:numFmt w:val="decimal"/>
      <w:lvlText w:val="%1.%2"/>
      <w:lvlJc w:val="left"/>
      <w:pPr>
        <w:ind w:left="520" w:hanging="36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46A5ADF"/>
    <w:multiLevelType w:val="hybridMultilevel"/>
    <w:tmpl w:val="C32CF3E4"/>
    <w:lvl w:ilvl="0" w:tplc="D024ACC6">
      <w:start w:val="2"/>
      <w:numFmt w:val="lowerRoman"/>
      <w:lvlText w:val="(%1)"/>
      <w:lvlJc w:val="left"/>
      <w:pPr>
        <w:ind w:left="880" w:hanging="72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0" w15:restartNumberingAfterBreak="0">
    <w:nsid w:val="468A5041"/>
    <w:multiLevelType w:val="hybridMultilevel"/>
    <w:tmpl w:val="1414B6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69067C"/>
    <w:multiLevelType w:val="hybridMultilevel"/>
    <w:tmpl w:val="F11EA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4A47A2"/>
    <w:multiLevelType w:val="hybridMultilevel"/>
    <w:tmpl w:val="D08E5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964112"/>
    <w:multiLevelType w:val="hybridMultilevel"/>
    <w:tmpl w:val="11C03378"/>
    <w:lvl w:ilvl="0" w:tplc="0DA4AEBC">
      <w:start w:val="1"/>
      <w:numFmt w:val="bullet"/>
      <w:lvlText w:val=""/>
      <w:lvlJc w:val="left"/>
      <w:pPr>
        <w:ind w:left="879" w:hanging="720"/>
      </w:pPr>
      <w:rPr>
        <w:rFonts w:ascii="Symbol" w:eastAsia="Symbol" w:hAnsi="Symbol" w:hint="default"/>
        <w:w w:val="100"/>
        <w:sz w:val="20"/>
        <w:szCs w:val="20"/>
      </w:rPr>
    </w:lvl>
    <w:lvl w:ilvl="1" w:tplc="E51612FE">
      <w:start w:val="1"/>
      <w:numFmt w:val="decimal"/>
      <w:lvlText w:val="%2."/>
      <w:lvlJc w:val="left"/>
      <w:pPr>
        <w:ind w:left="880" w:hanging="361"/>
      </w:pPr>
      <w:rPr>
        <w:rFonts w:ascii="Calibri" w:eastAsia="Calibri" w:hAnsi="Calibri" w:hint="default"/>
        <w:spacing w:val="-2"/>
        <w:w w:val="100"/>
        <w:sz w:val="22"/>
        <w:szCs w:val="22"/>
      </w:rPr>
    </w:lvl>
    <w:lvl w:ilvl="2" w:tplc="1A1029C2">
      <w:start w:val="1"/>
      <w:numFmt w:val="bullet"/>
      <w:lvlText w:val="•"/>
      <w:lvlJc w:val="left"/>
      <w:pPr>
        <w:ind w:left="2640" w:hanging="361"/>
      </w:pPr>
      <w:rPr>
        <w:rFonts w:hint="default"/>
      </w:rPr>
    </w:lvl>
    <w:lvl w:ilvl="3" w:tplc="7284A0CC">
      <w:start w:val="1"/>
      <w:numFmt w:val="bullet"/>
      <w:lvlText w:val="•"/>
      <w:lvlJc w:val="left"/>
      <w:pPr>
        <w:ind w:left="3520" w:hanging="361"/>
      </w:pPr>
      <w:rPr>
        <w:rFonts w:hint="default"/>
      </w:rPr>
    </w:lvl>
    <w:lvl w:ilvl="4" w:tplc="53E4E108">
      <w:start w:val="1"/>
      <w:numFmt w:val="bullet"/>
      <w:lvlText w:val="•"/>
      <w:lvlJc w:val="left"/>
      <w:pPr>
        <w:ind w:left="4400" w:hanging="361"/>
      </w:pPr>
      <w:rPr>
        <w:rFonts w:hint="default"/>
      </w:rPr>
    </w:lvl>
    <w:lvl w:ilvl="5" w:tplc="83363E0E">
      <w:start w:val="1"/>
      <w:numFmt w:val="bullet"/>
      <w:lvlText w:val="•"/>
      <w:lvlJc w:val="left"/>
      <w:pPr>
        <w:ind w:left="5280" w:hanging="361"/>
      </w:pPr>
      <w:rPr>
        <w:rFonts w:hint="default"/>
      </w:rPr>
    </w:lvl>
    <w:lvl w:ilvl="6" w:tplc="337EEA6E">
      <w:start w:val="1"/>
      <w:numFmt w:val="bullet"/>
      <w:lvlText w:val="•"/>
      <w:lvlJc w:val="left"/>
      <w:pPr>
        <w:ind w:left="6160" w:hanging="361"/>
      </w:pPr>
      <w:rPr>
        <w:rFonts w:hint="default"/>
      </w:rPr>
    </w:lvl>
    <w:lvl w:ilvl="7" w:tplc="17B2528A">
      <w:start w:val="1"/>
      <w:numFmt w:val="bullet"/>
      <w:lvlText w:val="•"/>
      <w:lvlJc w:val="left"/>
      <w:pPr>
        <w:ind w:left="7040" w:hanging="361"/>
      </w:pPr>
      <w:rPr>
        <w:rFonts w:hint="default"/>
      </w:rPr>
    </w:lvl>
    <w:lvl w:ilvl="8" w:tplc="06AC606C">
      <w:start w:val="1"/>
      <w:numFmt w:val="bullet"/>
      <w:lvlText w:val="•"/>
      <w:lvlJc w:val="left"/>
      <w:pPr>
        <w:ind w:left="7920" w:hanging="361"/>
      </w:pPr>
      <w:rPr>
        <w:rFonts w:hint="default"/>
      </w:rPr>
    </w:lvl>
  </w:abstractNum>
  <w:abstractNum w:abstractNumId="14" w15:restartNumberingAfterBreak="0">
    <w:nsid w:val="5ECC75BB"/>
    <w:multiLevelType w:val="hybridMultilevel"/>
    <w:tmpl w:val="50900F48"/>
    <w:lvl w:ilvl="0" w:tplc="2662EE4A">
      <w:numFmt w:val="bullet"/>
      <w:lvlText w:val="-"/>
      <w:lvlJc w:val="left"/>
      <w:pPr>
        <w:ind w:left="520" w:hanging="360"/>
      </w:pPr>
      <w:rPr>
        <w:rFonts w:ascii="Calibri" w:eastAsia="Calibri" w:hAnsi="Calibri" w:cstheme="minorBidi" w:hint="default"/>
      </w:rPr>
    </w:lvl>
    <w:lvl w:ilvl="1" w:tplc="0C090003" w:tentative="1">
      <w:start w:val="1"/>
      <w:numFmt w:val="bullet"/>
      <w:lvlText w:val="o"/>
      <w:lvlJc w:val="left"/>
      <w:pPr>
        <w:ind w:left="1240" w:hanging="360"/>
      </w:pPr>
      <w:rPr>
        <w:rFonts w:ascii="Courier New" w:hAnsi="Courier New" w:cs="Courier New" w:hint="default"/>
      </w:rPr>
    </w:lvl>
    <w:lvl w:ilvl="2" w:tplc="0C090005" w:tentative="1">
      <w:start w:val="1"/>
      <w:numFmt w:val="bullet"/>
      <w:lvlText w:val=""/>
      <w:lvlJc w:val="left"/>
      <w:pPr>
        <w:ind w:left="1960" w:hanging="360"/>
      </w:pPr>
      <w:rPr>
        <w:rFonts w:ascii="Wingdings" w:hAnsi="Wingdings" w:hint="default"/>
      </w:rPr>
    </w:lvl>
    <w:lvl w:ilvl="3" w:tplc="0C090001" w:tentative="1">
      <w:start w:val="1"/>
      <w:numFmt w:val="bullet"/>
      <w:lvlText w:val=""/>
      <w:lvlJc w:val="left"/>
      <w:pPr>
        <w:ind w:left="2680" w:hanging="360"/>
      </w:pPr>
      <w:rPr>
        <w:rFonts w:ascii="Symbol" w:hAnsi="Symbol" w:hint="default"/>
      </w:rPr>
    </w:lvl>
    <w:lvl w:ilvl="4" w:tplc="0C090003" w:tentative="1">
      <w:start w:val="1"/>
      <w:numFmt w:val="bullet"/>
      <w:lvlText w:val="o"/>
      <w:lvlJc w:val="left"/>
      <w:pPr>
        <w:ind w:left="3400" w:hanging="360"/>
      </w:pPr>
      <w:rPr>
        <w:rFonts w:ascii="Courier New" w:hAnsi="Courier New" w:cs="Courier New" w:hint="default"/>
      </w:rPr>
    </w:lvl>
    <w:lvl w:ilvl="5" w:tplc="0C090005" w:tentative="1">
      <w:start w:val="1"/>
      <w:numFmt w:val="bullet"/>
      <w:lvlText w:val=""/>
      <w:lvlJc w:val="left"/>
      <w:pPr>
        <w:ind w:left="4120" w:hanging="360"/>
      </w:pPr>
      <w:rPr>
        <w:rFonts w:ascii="Wingdings" w:hAnsi="Wingdings" w:hint="default"/>
      </w:rPr>
    </w:lvl>
    <w:lvl w:ilvl="6" w:tplc="0C090001" w:tentative="1">
      <w:start w:val="1"/>
      <w:numFmt w:val="bullet"/>
      <w:lvlText w:val=""/>
      <w:lvlJc w:val="left"/>
      <w:pPr>
        <w:ind w:left="4840" w:hanging="360"/>
      </w:pPr>
      <w:rPr>
        <w:rFonts w:ascii="Symbol" w:hAnsi="Symbol" w:hint="default"/>
      </w:rPr>
    </w:lvl>
    <w:lvl w:ilvl="7" w:tplc="0C090003" w:tentative="1">
      <w:start w:val="1"/>
      <w:numFmt w:val="bullet"/>
      <w:lvlText w:val="o"/>
      <w:lvlJc w:val="left"/>
      <w:pPr>
        <w:ind w:left="5560" w:hanging="360"/>
      </w:pPr>
      <w:rPr>
        <w:rFonts w:ascii="Courier New" w:hAnsi="Courier New" w:cs="Courier New" w:hint="default"/>
      </w:rPr>
    </w:lvl>
    <w:lvl w:ilvl="8" w:tplc="0C090005" w:tentative="1">
      <w:start w:val="1"/>
      <w:numFmt w:val="bullet"/>
      <w:lvlText w:val=""/>
      <w:lvlJc w:val="left"/>
      <w:pPr>
        <w:ind w:left="6280" w:hanging="360"/>
      </w:pPr>
      <w:rPr>
        <w:rFonts w:ascii="Wingdings" w:hAnsi="Wingdings" w:hint="default"/>
      </w:rPr>
    </w:lvl>
  </w:abstractNum>
  <w:abstractNum w:abstractNumId="15" w15:restartNumberingAfterBreak="0">
    <w:nsid w:val="68235388"/>
    <w:multiLevelType w:val="hybridMultilevel"/>
    <w:tmpl w:val="97F626CC"/>
    <w:lvl w:ilvl="0" w:tplc="EC26FA76">
      <w:start w:val="1"/>
      <w:numFmt w:val="decimal"/>
      <w:lvlText w:val="%1."/>
      <w:lvlJc w:val="left"/>
      <w:pPr>
        <w:ind w:left="879" w:hanging="361"/>
      </w:pPr>
      <w:rPr>
        <w:rFonts w:ascii="Calibri" w:eastAsia="Calibri" w:hAnsi="Calibri" w:hint="default"/>
        <w:spacing w:val="-2"/>
        <w:w w:val="100"/>
        <w:sz w:val="22"/>
        <w:szCs w:val="22"/>
      </w:rPr>
    </w:lvl>
    <w:lvl w:ilvl="1" w:tplc="3AB48C20">
      <w:start w:val="1"/>
      <w:numFmt w:val="bullet"/>
      <w:lvlText w:val="•"/>
      <w:lvlJc w:val="left"/>
      <w:pPr>
        <w:ind w:left="1760" w:hanging="361"/>
      </w:pPr>
      <w:rPr>
        <w:rFonts w:hint="default"/>
      </w:rPr>
    </w:lvl>
    <w:lvl w:ilvl="2" w:tplc="13842F6E">
      <w:start w:val="1"/>
      <w:numFmt w:val="bullet"/>
      <w:lvlText w:val="•"/>
      <w:lvlJc w:val="left"/>
      <w:pPr>
        <w:ind w:left="2640" w:hanging="361"/>
      </w:pPr>
      <w:rPr>
        <w:rFonts w:hint="default"/>
      </w:rPr>
    </w:lvl>
    <w:lvl w:ilvl="3" w:tplc="18725120">
      <w:start w:val="1"/>
      <w:numFmt w:val="bullet"/>
      <w:lvlText w:val="•"/>
      <w:lvlJc w:val="left"/>
      <w:pPr>
        <w:ind w:left="3520" w:hanging="361"/>
      </w:pPr>
      <w:rPr>
        <w:rFonts w:hint="default"/>
      </w:rPr>
    </w:lvl>
    <w:lvl w:ilvl="4" w:tplc="A3F68DCE">
      <w:start w:val="1"/>
      <w:numFmt w:val="bullet"/>
      <w:lvlText w:val="•"/>
      <w:lvlJc w:val="left"/>
      <w:pPr>
        <w:ind w:left="4400" w:hanging="361"/>
      </w:pPr>
      <w:rPr>
        <w:rFonts w:hint="default"/>
      </w:rPr>
    </w:lvl>
    <w:lvl w:ilvl="5" w:tplc="B0F8B27E">
      <w:start w:val="1"/>
      <w:numFmt w:val="bullet"/>
      <w:lvlText w:val="•"/>
      <w:lvlJc w:val="left"/>
      <w:pPr>
        <w:ind w:left="5280" w:hanging="361"/>
      </w:pPr>
      <w:rPr>
        <w:rFonts w:hint="default"/>
      </w:rPr>
    </w:lvl>
    <w:lvl w:ilvl="6" w:tplc="398C084E">
      <w:start w:val="1"/>
      <w:numFmt w:val="bullet"/>
      <w:lvlText w:val="•"/>
      <w:lvlJc w:val="left"/>
      <w:pPr>
        <w:ind w:left="6160" w:hanging="361"/>
      </w:pPr>
      <w:rPr>
        <w:rFonts w:hint="default"/>
      </w:rPr>
    </w:lvl>
    <w:lvl w:ilvl="7" w:tplc="01C2DDCC">
      <w:start w:val="1"/>
      <w:numFmt w:val="bullet"/>
      <w:lvlText w:val="•"/>
      <w:lvlJc w:val="left"/>
      <w:pPr>
        <w:ind w:left="7040" w:hanging="361"/>
      </w:pPr>
      <w:rPr>
        <w:rFonts w:hint="default"/>
      </w:rPr>
    </w:lvl>
    <w:lvl w:ilvl="8" w:tplc="908CCC9A">
      <w:start w:val="1"/>
      <w:numFmt w:val="bullet"/>
      <w:lvlText w:val="•"/>
      <w:lvlJc w:val="left"/>
      <w:pPr>
        <w:ind w:left="7920" w:hanging="361"/>
      </w:pPr>
      <w:rPr>
        <w:rFonts w:hint="default"/>
      </w:rPr>
    </w:lvl>
  </w:abstractNum>
  <w:abstractNum w:abstractNumId="16" w15:restartNumberingAfterBreak="0">
    <w:nsid w:val="6F9867EB"/>
    <w:multiLevelType w:val="hybridMultilevel"/>
    <w:tmpl w:val="EA1603BE"/>
    <w:lvl w:ilvl="0" w:tplc="830A762C">
      <w:start w:val="1"/>
      <w:numFmt w:val="lowerRoman"/>
      <w:lvlText w:val="(%1)"/>
      <w:lvlJc w:val="left"/>
      <w:pPr>
        <w:ind w:left="880" w:hanging="72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7" w15:restartNumberingAfterBreak="0">
    <w:nsid w:val="734334A0"/>
    <w:multiLevelType w:val="hybridMultilevel"/>
    <w:tmpl w:val="37227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CD155B"/>
    <w:multiLevelType w:val="hybridMultilevel"/>
    <w:tmpl w:val="D8E0B8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4316689">
    <w:abstractNumId w:val="15"/>
  </w:num>
  <w:num w:numId="2" w16cid:durableId="1606842466">
    <w:abstractNumId w:val="13"/>
  </w:num>
  <w:num w:numId="3" w16cid:durableId="1372456462">
    <w:abstractNumId w:val="4"/>
  </w:num>
  <w:num w:numId="4" w16cid:durableId="1362784793">
    <w:abstractNumId w:val="14"/>
  </w:num>
  <w:num w:numId="5" w16cid:durableId="2132244388">
    <w:abstractNumId w:val="8"/>
  </w:num>
  <w:num w:numId="6" w16cid:durableId="1519538153">
    <w:abstractNumId w:val="16"/>
  </w:num>
  <w:num w:numId="7" w16cid:durableId="1547062027">
    <w:abstractNumId w:val="9"/>
  </w:num>
  <w:num w:numId="8" w16cid:durableId="197670472">
    <w:abstractNumId w:val="1"/>
  </w:num>
  <w:num w:numId="9" w16cid:durableId="617226843">
    <w:abstractNumId w:val="3"/>
  </w:num>
  <w:num w:numId="10" w16cid:durableId="970093241">
    <w:abstractNumId w:val="7"/>
  </w:num>
  <w:num w:numId="11" w16cid:durableId="1664580960">
    <w:abstractNumId w:val="2"/>
  </w:num>
  <w:num w:numId="12" w16cid:durableId="139998828">
    <w:abstractNumId w:val="10"/>
  </w:num>
  <w:num w:numId="13" w16cid:durableId="358244561">
    <w:abstractNumId w:val="11"/>
  </w:num>
  <w:num w:numId="14" w16cid:durableId="1508405512">
    <w:abstractNumId w:val="17"/>
  </w:num>
  <w:num w:numId="15" w16cid:durableId="391973943">
    <w:abstractNumId w:val="12"/>
  </w:num>
  <w:num w:numId="16" w16cid:durableId="104202570">
    <w:abstractNumId w:val="18"/>
  </w:num>
  <w:num w:numId="17" w16cid:durableId="67073704">
    <w:abstractNumId w:val="5"/>
  </w:num>
  <w:num w:numId="18" w16cid:durableId="239993868">
    <w:abstractNumId w:val="6"/>
  </w:num>
  <w:num w:numId="19" w16cid:durableId="111655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C2"/>
    <w:rsid w:val="00001EF6"/>
    <w:rsid w:val="000020D7"/>
    <w:rsid w:val="00004242"/>
    <w:rsid w:val="00004E1C"/>
    <w:rsid w:val="00010C21"/>
    <w:rsid w:val="0002146B"/>
    <w:rsid w:val="00021D36"/>
    <w:rsid w:val="00022B54"/>
    <w:rsid w:val="00022F47"/>
    <w:rsid w:val="000231FD"/>
    <w:rsid w:val="00023793"/>
    <w:rsid w:val="00024053"/>
    <w:rsid w:val="00024311"/>
    <w:rsid w:val="000253AB"/>
    <w:rsid w:val="000303D7"/>
    <w:rsid w:val="00033328"/>
    <w:rsid w:val="00033428"/>
    <w:rsid w:val="00034B15"/>
    <w:rsid w:val="0003580F"/>
    <w:rsid w:val="00043959"/>
    <w:rsid w:val="000479ED"/>
    <w:rsid w:val="000532CD"/>
    <w:rsid w:val="00054627"/>
    <w:rsid w:val="000549D6"/>
    <w:rsid w:val="00060483"/>
    <w:rsid w:val="000608B3"/>
    <w:rsid w:val="00085716"/>
    <w:rsid w:val="00085AA4"/>
    <w:rsid w:val="00086EB8"/>
    <w:rsid w:val="000908AA"/>
    <w:rsid w:val="00091371"/>
    <w:rsid w:val="0009677C"/>
    <w:rsid w:val="000A08B0"/>
    <w:rsid w:val="000A12A9"/>
    <w:rsid w:val="000B4920"/>
    <w:rsid w:val="000B4B04"/>
    <w:rsid w:val="000B6152"/>
    <w:rsid w:val="000C2C4F"/>
    <w:rsid w:val="000D2238"/>
    <w:rsid w:val="000D2534"/>
    <w:rsid w:val="000D2DBC"/>
    <w:rsid w:val="000D7884"/>
    <w:rsid w:val="000E00F3"/>
    <w:rsid w:val="000E054D"/>
    <w:rsid w:val="000E22E4"/>
    <w:rsid w:val="000E62C7"/>
    <w:rsid w:val="000E7014"/>
    <w:rsid w:val="000E712E"/>
    <w:rsid w:val="000F2B57"/>
    <w:rsid w:val="000F4270"/>
    <w:rsid w:val="000F45F2"/>
    <w:rsid w:val="000F55FB"/>
    <w:rsid w:val="000F766F"/>
    <w:rsid w:val="000F7F33"/>
    <w:rsid w:val="00100895"/>
    <w:rsid w:val="001045B4"/>
    <w:rsid w:val="0010476C"/>
    <w:rsid w:val="00110628"/>
    <w:rsid w:val="00111BC8"/>
    <w:rsid w:val="001149BE"/>
    <w:rsid w:val="00115F41"/>
    <w:rsid w:val="00121802"/>
    <w:rsid w:val="001238F1"/>
    <w:rsid w:val="00125EBA"/>
    <w:rsid w:val="00126554"/>
    <w:rsid w:val="00130492"/>
    <w:rsid w:val="001306C2"/>
    <w:rsid w:val="00131AAA"/>
    <w:rsid w:val="00137230"/>
    <w:rsid w:val="00146FBC"/>
    <w:rsid w:val="001525F2"/>
    <w:rsid w:val="001537D3"/>
    <w:rsid w:val="00154833"/>
    <w:rsid w:val="00155D39"/>
    <w:rsid w:val="00156081"/>
    <w:rsid w:val="00160A91"/>
    <w:rsid w:val="00162AC6"/>
    <w:rsid w:val="00170C25"/>
    <w:rsid w:val="001735A7"/>
    <w:rsid w:val="00177E49"/>
    <w:rsid w:val="001816ED"/>
    <w:rsid w:val="00187A0F"/>
    <w:rsid w:val="0019089A"/>
    <w:rsid w:val="00194145"/>
    <w:rsid w:val="00196925"/>
    <w:rsid w:val="001A0045"/>
    <w:rsid w:val="001A14EB"/>
    <w:rsid w:val="001A2399"/>
    <w:rsid w:val="001A29DE"/>
    <w:rsid w:val="001A53D3"/>
    <w:rsid w:val="001A65F3"/>
    <w:rsid w:val="001B0E8C"/>
    <w:rsid w:val="001B1BF6"/>
    <w:rsid w:val="001B308B"/>
    <w:rsid w:val="001B5DC7"/>
    <w:rsid w:val="001B6980"/>
    <w:rsid w:val="001C18C2"/>
    <w:rsid w:val="001C3BB5"/>
    <w:rsid w:val="001C4DE6"/>
    <w:rsid w:val="001C5961"/>
    <w:rsid w:val="001C73F6"/>
    <w:rsid w:val="001C7FB6"/>
    <w:rsid w:val="001D2681"/>
    <w:rsid w:val="001D2E7D"/>
    <w:rsid w:val="001D457F"/>
    <w:rsid w:val="001D54C6"/>
    <w:rsid w:val="001D5745"/>
    <w:rsid w:val="001D67B6"/>
    <w:rsid w:val="001E13B4"/>
    <w:rsid w:val="001E27C8"/>
    <w:rsid w:val="001F1A19"/>
    <w:rsid w:val="001F53C4"/>
    <w:rsid w:val="001F5BC0"/>
    <w:rsid w:val="00202A05"/>
    <w:rsid w:val="002054B9"/>
    <w:rsid w:val="002078D7"/>
    <w:rsid w:val="00212A58"/>
    <w:rsid w:val="00212D8E"/>
    <w:rsid w:val="00216E31"/>
    <w:rsid w:val="00222653"/>
    <w:rsid w:val="00223D96"/>
    <w:rsid w:val="002270A6"/>
    <w:rsid w:val="002275F6"/>
    <w:rsid w:val="00235574"/>
    <w:rsid w:val="00240B2B"/>
    <w:rsid w:val="00240D78"/>
    <w:rsid w:val="002410C2"/>
    <w:rsid w:val="0024169F"/>
    <w:rsid w:val="0024745D"/>
    <w:rsid w:val="00250AC1"/>
    <w:rsid w:val="0025228D"/>
    <w:rsid w:val="00253443"/>
    <w:rsid w:val="00253473"/>
    <w:rsid w:val="00256FB6"/>
    <w:rsid w:val="002574C3"/>
    <w:rsid w:val="002707B5"/>
    <w:rsid w:val="002728DA"/>
    <w:rsid w:val="00277C30"/>
    <w:rsid w:val="002801AD"/>
    <w:rsid w:val="00280B5A"/>
    <w:rsid w:val="002821B3"/>
    <w:rsid w:val="00283CDD"/>
    <w:rsid w:val="00284AAB"/>
    <w:rsid w:val="00285836"/>
    <w:rsid w:val="00296246"/>
    <w:rsid w:val="00297BA8"/>
    <w:rsid w:val="002A5D39"/>
    <w:rsid w:val="002A7338"/>
    <w:rsid w:val="002B2A66"/>
    <w:rsid w:val="002C3897"/>
    <w:rsid w:val="002D6159"/>
    <w:rsid w:val="002E3770"/>
    <w:rsid w:val="002E4E49"/>
    <w:rsid w:val="002E5020"/>
    <w:rsid w:val="002E669C"/>
    <w:rsid w:val="002E6CB2"/>
    <w:rsid w:val="002F0389"/>
    <w:rsid w:val="002F1C06"/>
    <w:rsid w:val="002F3A4E"/>
    <w:rsid w:val="002F47CC"/>
    <w:rsid w:val="002F7812"/>
    <w:rsid w:val="00301A6E"/>
    <w:rsid w:val="00314CAF"/>
    <w:rsid w:val="00321D1A"/>
    <w:rsid w:val="0033116E"/>
    <w:rsid w:val="00331CF4"/>
    <w:rsid w:val="00332911"/>
    <w:rsid w:val="003340CF"/>
    <w:rsid w:val="00336DEB"/>
    <w:rsid w:val="00337D27"/>
    <w:rsid w:val="00337D61"/>
    <w:rsid w:val="00341F77"/>
    <w:rsid w:val="003447FA"/>
    <w:rsid w:val="0034535C"/>
    <w:rsid w:val="003513BD"/>
    <w:rsid w:val="00354764"/>
    <w:rsid w:val="00357C48"/>
    <w:rsid w:val="003606C6"/>
    <w:rsid w:val="00360C2C"/>
    <w:rsid w:val="00364D56"/>
    <w:rsid w:val="003721CC"/>
    <w:rsid w:val="003722FF"/>
    <w:rsid w:val="00372E94"/>
    <w:rsid w:val="00376104"/>
    <w:rsid w:val="00376677"/>
    <w:rsid w:val="00385715"/>
    <w:rsid w:val="003A337A"/>
    <w:rsid w:val="003A4D5F"/>
    <w:rsid w:val="003A63C6"/>
    <w:rsid w:val="003A66BD"/>
    <w:rsid w:val="003A75FD"/>
    <w:rsid w:val="003B1BE0"/>
    <w:rsid w:val="003B4D6E"/>
    <w:rsid w:val="003B504C"/>
    <w:rsid w:val="003B55AB"/>
    <w:rsid w:val="003B57F5"/>
    <w:rsid w:val="003D1844"/>
    <w:rsid w:val="003E0859"/>
    <w:rsid w:val="003E2B71"/>
    <w:rsid w:val="003E3D39"/>
    <w:rsid w:val="003E490A"/>
    <w:rsid w:val="003E5271"/>
    <w:rsid w:val="003E5895"/>
    <w:rsid w:val="003E744F"/>
    <w:rsid w:val="003F2C13"/>
    <w:rsid w:val="00403E66"/>
    <w:rsid w:val="00416FC4"/>
    <w:rsid w:val="0042277A"/>
    <w:rsid w:val="004305A4"/>
    <w:rsid w:val="004337C4"/>
    <w:rsid w:val="00433AC0"/>
    <w:rsid w:val="004345DB"/>
    <w:rsid w:val="00434B33"/>
    <w:rsid w:val="00435994"/>
    <w:rsid w:val="00436E4C"/>
    <w:rsid w:val="004373B4"/>
    <w:rsid w:val="004375A2"/>
    <w:rsid w:val="00437640"/>
    <w:rsid w:val="004439D4"/>
    <w:rsid w:val="00450632"/>
    <w:rsid w:val="00450C9E"/>
    <w:rsid w:val="0045107D"/>
    <w:rsid w:val="00451C01"/>
    <w:rsid w:val="00453114"/>
    <w:rsid w:val="0045443B"/>
    <w:rsid w:val="00455C2E"/>
    <w:rsid w:val="00457DBB"/>
    <w:rsid w:val="00463068"/>
    <w:rsid w:val="00463BD6"/>
    <w:rsid w:val="004671AC"/>
    <w:rsid w:val="00472700"/>
    <w:rsid w:val="00476125"/>
    <w:rsid w:val="00481232"/>
    <w:rsid w:val="00482DBD"/>
    <w:rsid w:val="004861CA"/>
    <w:rsid w:val="00486249"/>
    <w:rsid w:val="00491ACB"/>
    <w:rsid w:val="00493ED8"/>
    <w:rsid w:val="004A2AA4"/>
    <w:rsid w:val="004B0044"/>
    <w:rsid w:val="004C5C62"/>
    <w:rsid w:val="004C6B3B"/>
    <w:rsid w:val="004C79C9"/>
    <w:rsid w:val="004D0775"/>
    <w:rsid w:val="004D156C"/>
    <w:rsid w:val="004D170B"/>
    <w:rsid w:val="004D530F"/>
    <w:rsid w:val="004D62DF"/>
    <w:rsid w:val="004E09E3"/>
    <w:rsid w:val="004E38A7"/>
    <w:rsid w:val="004E5974"/>
    <w:rsid w:val="00505486"/>
    <w:rsid w:val="00521C48"/>
    <w:rsid w:val="00522B5C"/>
    <w:rsid w:val="00525AB3"/>
    <w:rsid w:val="005272D9"/>
    <w:rsid w:val="00527C83"/>
    <w:rsid w:val="00531D79"/>
    <w:rsid w:val="00533836"/>
    <w:rsid w:val="00534E08"/>
    <w:rsid w:val="00537CA6"/>
    <w:rsid w:val="00542E38"/>
    <w:rsid w:val="00542FFD"/>
    <w:rsid w:val="00552B11"/>
    <w:rsid w:val="00554636"/>
    <w:rsid w:val="00563107"/>
    <w:rsid w:val="00565344"/>
    <w:rsid w:val="0056642E"/>
    <w:rsid w:val="0057211C"/>
    <w:rsid w:val="00572567"/>
    <w:rsid w:val="0057275E"/>
    <w:rsid w:val="00575289"/>
    <w:rsid w:val="005804AF"/>
    <w:rsid w:val="005827F9"/>
    <w:rsid w:val="00585618"/>
    <w:rsid w:val="00585B77"/>
    <w:rsid w:val="00594615"/>
    <w:rsid w:val="005A677C"/>
    <w:rsid w:val="005A6B7A"/>
    <w:rsid w:val="005B1022"/>
    <w:rsid w:val="005B1151"/>
    <w:rsid w:val="005B4ECE"/>
    <w:rsid w:val="005B5ECA"/>
    <w:rsid w:val="005B792D"/>
    <w:rsid w:val="005C42D6"/>
    <w:rsid w:val="005C49AA"/>
    <w:rsid w:val="005C4D33"/>
    <w:rsid w:val="005D0243"/>
    <w:rsid w:val="005D0D75"/>
    <w:rsid w:val="005D37FF"/>
    <w:rsid w:val="005D598F"/>
    <w:rsid w:val="005E1A1F"/>
    <w:rsid w:val="005E61CF"/>
    <w:rsid w:val="005F0D90"/>
    <w:rsid w:val="005F0E1D"/>
    <w:rsid w:val="005F48FA"/>
    <w:rsid w:val="005F5E8D"/>
    <w:rsid w:val="006007BD"/>
    <w:rsid w:val="00603139"/>
    <w:rsid w:val="006049F6"/>
    <w:rsid w:val="0060775A"/>
    <w:rsid w:val="0061026E"/>
    <w:rsid w:val="00612AE3"/>
    <w:rsid w:val="00614BEB"/>
    <w:rsid w:val="00616E7B"/>
    <w:rsid w:val="006224ED"/>
    <w:rsid w:val="006240CD"/>
    <w:rsid w:val="006249E9"/>
    <w:rsid w:val="006255FD"/>
    <w:rsid w:val="006270A9"/>
    <w:rsid w:val="00631D85"/>
    <w:rsid w:val="00634C7E"/>
    <w:rsid w:val="00642C87"/>
    <w:rsid w:val="0064306A"/>
    <w:rsid w:val="00644786"/>
    <w:rsid w:val="0065323D"/>
    <w:rsid w:val="00656EAC"/>
    <w:rsid w:val="0066180A"/>
    <w:rsid w:val="00673A3B"/>
    <w:rsid w:val="00676736"/>
    <w:rsid w:val="006777D0"/>
    <w:rsid w:val="006806BE"/>
    <w:rsid w:val="00681D27"/>
    <w:rsid w:val="00686CA7"/>
    <w:rsid w:val="00691003"/>
    <w:rsid w:val="00695152"/>
    <w:rsid w:val="006A7241"/>
    <w:rsid w:val="006B2BC9"/>
    <w:rsid w:val="006B303C"/>
    <w:rsid w:val="006B4B7C"/>
    <w:rsid w:val="006B5422"/>
    <w:rsid w:val="006B625E"/>
    <w:rsid w:val="006B636C"/>
    <w:rsid w:val="006C3B17"/>
    <w:rsid w:val="006C4F19"/>
    <w:rsid w:val="006C7CB8"/>
    <w:rsid w:val="006D17CF"/>
    <w:rsid w:val="006D18DC"/>
    <w:rsid w:val="006D35A5"/>
    <w:rsid w:val="006D7427"/>
    <w:rsid w:val="006E1177"/>
    <w:rsid w:val="006E43F2"/>
    <w:rsid w:val="006E47A5"/>
    <w:rsid w:val="006F33FF"/>
    <w:rsid w:val="00703199"/>
    <w:rsid w:val="00703315"/>
    <w:rsid w:val="0070438A"/>
    <w:rsid w:val="00710873"/>
    <w:rsid w:val="007119F8"/>
    <w:rsid w:val="007162DD"/>
    <w:rsid w:val="007249F4"/>
    <w:rsid w:val="00726A6A"/>
    <w:rsid w:val="00740E96"/>
    <w:rsid w:val="00741D05"/>
    <w:rsid w:val="00742A8B"/>
    <w:rsid w:val="0074501C"/>
    <w:rsid w:val="007505D8"/>
    <w:rsid w:val="00754399"/>
    <w:rsid w:val="0076021B"/>
    <w:rsid w:val="00762182"/>
    <w:rsid w:val="00763273"/>
    <w:rsid w:val="00766384"/>
    <w:rsid w:val="00771F99"/>
    <w:rsid w:val="00772660"/>
    <w:rsid w:val="007735B6"/>
    <w:rsid w:val="00773DCB"/>
    <w:rsid w:val="007765FA"/>
    <w:rsid w:val="00777962"/>
    <w:rsid w:val="00780790"/>
    <w:rsid w:val="00781F92"/>
    <w:rsid w:val="00784491"/>
    <w:rsid w:val="00784ABA"/>
    <w:rsid w:val="007962EF"/>
    <w:rsid w:val="007A04AB"/>
    <w:rsid w:val="007A0647"/>
    <w:rsid w:val="007B18D3"/>
    <w:rsid w:val="007B36F9"/>
    <w:rsid w:val="007B3AE2"/>
    <w:rsid w:val="007C1A6E"/>
    <w:rsid w:val="007C4DCA"/>
    <w:rsid w:val="007D0AB6"/>
    <w:rsid w:val="007D4442"/>
    <w:rsid w:val="007E1348"/>
    <w:rsid w:val="007E4CE5"/>
    <w:rsid w:val="007F1F1C"/>
    <w:rsid w:val="007F3E5E"/>
    <w:rsid w:val="007F7D62"/>
    <w:rsid w:val="00811F1B"/>
    <w:rsid w:val="00812CBF"/>
    <w:rsid w:val="00812D22"/>
    <w:rsid w:val="00813463"/>
    <w:rsid w:val="00823C07"/>
    <w:rsid w:val="0082429A"/>
    <w:rsid w:val="008249C3"/>
    <w:rsid w:val="008252A8"/>
    <w:rsid w:val="00825602"/>
    <w:rsid w:val="00833BE1"/>
    <w:rsid w:val="0083554E"/>
    <w:rsid w:val="008363A5"/>
    <w:rsid w:val="00840553"/>
    <w:rsid w:val="008458B7"/>
    <w:rsid w:val="00845D08"/>
    <w:rsid w:val="00851952"/>
    <w:rsid w:val="0085710C"/>
    <w:rsid w:val="00860758"/>
    <w:rsid w:val="00860BBF"/>
    <w:rsid w:val="00866A52"/>
    <w:rsid w:val="00885E69"/>
    <w:rsid w:val="00890498"/>
    <w:rsid w:val="00890F4F"/>
    <w:rsid w:val="00892BC3"/>
    <w:rsid w:val="008954F2"/>
    <w:rsid w:val="0089625C"/>
    <w:rsid w:val="0089627B"/>
    <w:rsid w:val="00896B49"/>
    <w:rsid w:val="008A37F1"/>
    <w:rsid w:val="008A570F"/>
    <w:rsid w:val="008B1BD1"/>
    <w:rsid w:val="008B22B9"/>
    <w:rsid w:val="008B2EE0"/>
    <w:rsid w:val="008C30A6"/>
    <w:rsid w:val="008C6437"/>
    <w:rsid w:val="008C7F30"/>
    <w:rsid w:val="008F15A5"/>
    <w:rsid w:val="008F3196"/>
    <w:rsid w:val="008F55BB"/>
    <w:rsid w:val="0090233D"/>
    <w:rsid w:val="00906D09"/>
    <w:rsid w:val="00907198"/>
    <w:rsid w:val="00907686"/>
    <w:rsid w:val="00911416"/>
    <w:rsid w:val="00912363"/>
    <w:rsid w:val="00914C1E"/>
    <w:rsid w:val="0091715A"/>
    <w:rsid w:val="009174DF"/>
    <w:rsid w:val="0092182F"/>
    <w:rsid w:val="0092496B"/>
    <w:rsid w:val="00925333"/>
    <w:rsid w:val="00927D2A"/>
    <w:rsid w:val="0093003D"/>
    <w:rsid w:val="00930DF3"/>
    <w:rsid w:val="0094321C"/>
    <w:rsid w:val="00944B28"/>
    <w:rsid w:val="00945598"/>
    <w:rsid w:val="009517A5"/>
    <w:rsid w:val="00951860"/>
    <w:rsid w:val="00951AE7"/>
    <w:rsid w:val="00953B8C"/>
    <w:rsid w:val="009564AF"/>
    <w:rsid w:val="00963EA7"/>
    <w:rsid w:val="00966635"/>
    <w:rsid w:val="00966F07"/>
    <w:rsid w:val="00970D35"/>
    <w:rsid w:val="0097190C"/>
    <w:rsid w:val="00975C79"/>
    <w:rsid w:val="00991E4D"/>
    <w:rsid w:val="009A2FCB"/>
    <w:rsid w:val="009A3F04"/>
    <w:rsid w:val="009A7371"/>
    <w:rsid w:val="009B1457"/>
    <w:rsid w:val="009B3498"/>
    <w:rsid w:val="009B4274"/>
    <w:rsid w:val="009B4D89"/>
    <w:rsid w:val="009D3E06"/>
    <w:rsid w:val="009D47B0"/>
    <w:rsid w:val="009D7067"/>
    <w:rsid w:val="009E091D"/>
    <w:rsid w:val="009E253A"/>
    <w:rsid w:val="009E4CFC"/>
    <w:rsid w:val="009E5F1E"/>
    <w:rsid w:val="009F0EB3"/>
    <w:rsid w:val="009F4052"/>
    <w:rsid w:val="009F4C19"/>
    <w:rsid w:val="00A02A31"/>
    <w:rsid w:val="00A02EB6"/>
    <w:rsid w:val="00A03BBC"/>
    <w:rsid w:val="00A04C09"/>
    <w:rsid w:val="00A166D3"/>
    <w:rsid w:val="00A17031"/>
    <w:rsid w:val="00A200A8"/>
    <w:rsid w:val="00A217B4"/>
    <w:rsid w:val="00A229B4"/>
    <w:rsid w:val="00A243DD"/>
    <w:rsid w:val="00A25CAF"/>
    <w:rsid w:val="00A3090C"/>
    <w:rsid w:val="00A34142"/>
    <w:rsid w:val="00A44150"/>
    <w:rsid w:val="00A4599E"/>
    <w:rsid w:val="00A50CFB"/>
    <w:rsid w:val="00A5545F"/>
    <w:rsid w:val="00A609D9"/>
    <w:rsid w:val="00A623AC"/>
    <w:rsid w:val="00A656FF"/>
    <w:rsid w:val="00A67DAF"/>
    <w:rsid w:val="00A73700"/>
    <w:rsid w:val="00A73FC7"/>
    <w:rsid w:val="00A74179"/>
    <w:rsid w:val="00A765C5"/>
    <w:rsid w:val="00A76DAA"/>
    <w:rsid w:val="00A83442"/>
    <w:rsid w:val="00A97171"/>
    <w:rsid w:val="00AA4981"/>
    <w:rsid w:val="00AA55A1"/>
    <w:rsid w:val="00AA75D6"/>
    <w:rsid w:val="00AB0490"/>
    <w:rsid w:val="00AB21EF"/>
    <w:rsid w:val="00AB3118"/>
    <w:rsid w:val="00AB40A7"/>
    <w:rsid w:val="00AC363E"/>
    <w:rsid w:val="00AC52A9"/>
    <w:rsid w:val="00AC76EE"/>
    <w:rsid w:val="00AD442A"/>
    <w:rsid w:val="00AD4935"/>
    <w:rsid w:val="00AE0522"/>
    <w:rsid w:val="00AE0C9A"/>
    <w:rsid w:val="00AE2830"/>
    <w:rsid w:val="00AE48B3"/>
    <w:rsid w:val="00AE48F5"/>
    <w:rsid w:val="00AE7103"/>
    <w:rsid w:val="00AF039B"/>
    <w:rsid w:val="00AF3B60"/>
    <w:rsid w:val="00AF4D93"/>
    <w:rsid w:val="00AF4E07"/>
    <w:rsid w:val="00AF6C5B"/>
    <w:rsid w:val="00B06E0E"/>
    <w:rsid w:val="00B1040B"/>
    <w:rsid w:val="00B109D0"/>
    <w:rsid w:val="00B11A97"/>
    <w:rsid w:val="00B12C8E"/>
    <w:rsid w:val="00B130AB"/>
    <w:rsid w:val="00B14305"/>
    <w:rsid w:val="00B14C39"/>
    <w:rsid w:val="00B2393A"/>
    <w:rsid w:val="00B2720A"/>
    <w:rsid w:val="00B2741A"/>
    <w:rsid w:val="00B3248C"/>
    <w:rsid w:val="00B33CF7"/>
    <w:rsid w:val="00B34721"/>
    <w:rsid w:val="00B40475"/>
    <w:rsid w:val="00B42F43"/>
    <w:rsid w:val="00B43549"/>
    <w:rsid w:val="00B44948"/>
    <w:rsid w:val="00B45377"/>
    <w:rsid w:val="00B46A70"/>
    <w:rsid w:val="00B5391B"/>
    <w:rsid w:val="00B54E33"/>
    <w:rsid w:val="00B703D3"/>
    <w:rsid w:val="00B7063E"/>
    <w:rsid w:val="00B7214F"/>
    <w:rsid w:val="00B76245"/>
    <w:rsid w:val="00B77596"/>
    <w:rsid w:val="00B835CD"/>
    <w:rsid w:val="00B85A89"/>
    <w:rsid w:val="00B85F7B"/>
    <w:rsid w:val="00B90643"/>
    <w:rsid w:val="00B916CA"/>
    <w:rsid w:val="00B9205B"/>
    <w:rsid w:val="00B93075"/>
    <w:rsid w:val="00B94478"/>
    <w:rsid w:val="00B9506D"/>
    <w:rsid w:val="00B966B9"/>
    <w:rsid w:val="00BA42BE"/>
    <w:rsid w:val="00BA4AED"/>
    <w:rsid w:val="00BA56C5"/>
    <w:rsid w:val="00BB1AB1"/>
    <w:rsid w:val="00BB662F"/>
    <w:rsid w:val="00BC11C5"/>
    <w:rsid w:val="00BC152E"/>
    <w:rsid w:val="00BC50B8"/>
    <w:rsid w:val="00BC7007"/>
    <w:rsid w:val="00BC7124"/>
    <w:rsid w:val="00BD2338"/>
    <w:rsid w:val="00BD2A37"/>
    <w:rsid w:val="00BD662E"/>
    <w:rsid w:val="00BE2030"/>
    <w:rsid w:val="00BE5ECE"/>
    <w:rsid w:val="00BE5F5A"/>
    <w:rsid w:val="00BF14D7"/>
    <w:rsid w:val="00BF44BA"/>
    <w:rsid w:val="00C01AFF"/>
    <w:rsid w:val="00C03453"/>
    <w:rsid w:val="00C06863"/>
    <w:rsid w:val="00C10A66"/>
    <w:rsid w:val="00C11CE3"/>
    <w:rsid w:val="00C2605F"/>
    <w:rsid w:val="00C265DF"/>
    <w:rsid w:val="00C27BAB"/>
    <w:rsid w:val="00C32024"/>
    <w:rsid w:val="00C4049B"/>
    <w:rsid w:val="00C40F79"/>
    <w:rsid w:val="00C46F15"/>
    <w:rsid w:val="00C51AD6"/>
    <w:rsid w:val="00C529C3"/>
    <w:rsid w:val="00C52FEB"/>
    <w:rsid w:val="00C5431A"/>
    <w:rsid w:val="00C55DC7"/>
    <w:rsid w:val="00C571B7"/>
    <w:rsid w:val="00C60EE8"/>
    <w:rsid w:val="00C646F1"/>
    <w:rsid w:val="00C66C89"/>
    <w:rsid w:val="00C72C6D"/>
    <w:rsid w:val="00C72CB5"/>
    <w:rsid w:val="00C75012"/>
    <w:rsid w:val="00C83031"/>
    <w:rsid w:val="00C85081"/>
    <w:rsid w:val="00C87F2A"/>
    <w:rsid w:val="00CA27B1"/>
    <w:rsid w:val="00CA5648"/>
    <w:rsid w:val="00CB17CD"/>
    <w:rsid w:val="00CC0B99"/>
    <w:rsid w:val="00CC12D9"/>
    <w:rsid w:val="00CC2E42"/>
    <w:rsid w:val="00CC3392"/>
    <w:rsid w:val="00CC4DA6"/>
    <w:rsid w:val="00CD0638"/>
    <w:rsid w:val="00CD60E2"/>
    <w:rsid w:val="00CD793F"/>
    <w:rsid w:val="00CE32EF"/>
    <w:rsid w:val="00D06196"/>
    <w:rsid w:val="00D10A05"/>
    <w:rsid w:val="00D14AE1"/>
    <w:rsid w:val="00D14F18"/>
    <w:rsid w:val="00D152BE"/>
    <w:rsid w:val="00D163F1"/>
    <w:rsid w:val="00D204BB"/>
    <w:rsid w:val="00D22866"/>
    <w:rsid w:val="00D2549E"/>
    <w:rsid w:val="00D32146"/>
    <w:rsid w:val="00D34617"/>
    <w:rsid w:val="00D40773"/>
    <w:rsid w:val="00D445E1"/>
    <w:rsid w:val="00D478A5"/>
    <w:rsid w:val="00D514D4"/>
    <w:rsid w:val="00D60525"/>
    <w:rsid w:val="00D616E1"/>
    <w:rsid w:val="00D61DB3"/>
    <w:rsid w:val="00D621A1"/>
    <w:rsid w:val="00D6269B"/>
    <w:rsid w:val="00D63A96"/>
    <w:rsid w:val="00D65674"/>
    <w:rsid w:val="00D7444B"/>
    <w:rsid w:val="00D744B9"/>
    <w:rsid w:val="00D747EA"/>
    <w:rsid w:val="00D8035B"/>
    <w:rsid w:val="00D83053"/>
    <w:rsid w:val="00D8553B"/>
    <w:rsid w:val="00D8632A"/>
    <w:rsid w:val="00D8679D"/>
    <w:rsid w:val="00D92EAB"/>
    <w:rsid w:val="00D94015"/>
    <w:rsid w:val="00D945AA"/>
    <w:rsid w:val="00D978BD"/>
    <w:rsid w:val="00DA03E7"/>
    <w:rsid w:val="00DA0626"/>
    <w:rsid w:val="00DA1A26"/>
    <w:rsid w:val="00DA1BC9"/>
    <w:rsid w:val="00DA61E7"/>
    <w:rsid w:val="00DB01B5"/>
    <w:rsid w:val="00DB0A33"/>
    <w:rsid w:val="00DB2AFA"/>
    <w:rsid w:val="00DB5425"/>
    <w:rsid w:val="00DD233F"/>
    <w:rsid w:val="00DD376B"/>
    <w:rsid w:val="00DE3FE5"/>
    <w:rsid w:val="00DE4D5D"/>
    <w:rsid w:val="00DF3674"/>
    <w:rsid w:val="00E042D6"/>
    <w:rsid w:val="00E048DD"/>
    <w:rsid w:val="00E06150"/>
    <w:rsid w:val="00E15F91"/>
    <w:rsid w:val="00E2063A"/>
    <w:rsid w:val="00E21865"/>
    <w:rsid w:val="00E24088"/>
    <w:rsid w:val="00E33078"/>
    <w:rsid w:val="00E3501E"/>
    <w:rsid w:val="00E36F3B"/>
    <w:rsid w:val="00E41867"/>
    <w:rsid w:val="00E41F63"/>
    <w:rsid w:val="00E50598"/>
    <w:rsid w:val="00E6129F"/>
    <w:rsid w:val="00E6248C"/>
    <w:rsid w:val="00E63C49"/>
    <w:rsid w:val="00E768D5"/>
    <w:rsid w:val="00E80679"/>
    <w:rsid w:val="00E83E93"/>
    <w:rsid w:val="00E9471C"/>
    <w:rsid w:val="00E965FE"/>
    <w:rsid w:val="00E96E00"/>
    <w:rsid w:val="00E97E8E"/>
    <w:rsid w:val="00EB2F06"/>
    <w:rsid w:val="00EB3736"/>
    <w:rsid w:val="00EB4E07"/>
    <w:rsid w:val="00EC2C0E"/>
    <w:rsid w:val="00EC574D"/>
    <w:rsid w:val="00EC5C2F"/>
    <w:rsid w:val="00EC714F"/>
    <w:rsid w:val="00EE0DCA"/>
    <w:rsid w:val="00EE328C"/>
    <w:rsid w:val="00EE36D8"/>
    <w:rsid w:val="00F01247"/>
    <w:rsid w:val="00F06DF8"/>
    <w:rsid w:val="00F12466"/>
    <w:rsid w:val="00F15982"/>
    <w:rsid w:val="00F16F1D"/>
    <w:rsid w:val="00F17513"/>
    <w:rsid w:val="00F17BB2"/>
    <w:rsid w:val="00F17F0F"/>
    <w:rsid w:val="00F26C9A"/>
    <w:rsid w:val="00F27988"/>
    <w:rsid w:val="00F3427C"/>
    <w:rsid w:val="00F3600F"/>
    <w:rsid w:val="00F4425E"/>
    <w:rsid w:val="00F47156"/>
    <w:rsid w:val="00F54917"/>
    <w:rsid w:val="00F57624"/>
    <w:rsid w:val="00F61323"/>
    <w:rsid w:val="00F632A1"/>
    <w:rsid w:val="00F714A6"/>
    <w:rsid w:val="00F74F94"/>
    <w:rsid w:val="00F75134"/>
    <w:rsid w:val="00F76E31"/>
    <w:rsid w:val="00F870EE"/>
    <w:rsid w:val="00F9030A"/>
    <w:rsid w:val="00F9312D"/>
    <w:rsid w:val="00F941A8"/>
    <w:rsid w:val="00F9436A"/>
    <w:rsid w:val="00FA0324"/>
    <w:rsid w:val="00FA541D"/>
    <w:rsid w:val="00FB2304"/>
    <w:rsid w:val="00FB46B8"/>
    <w:rsid w:val="00FB491C"/>
    <w:rsid w:val="00FC2457"/>
    <w:rsid w:val="00FC380B"/>
    <w:rsid w:val="00FC4EBF"/>
    <w:rsid w:val="00FC7CE8"/>
    <w:rsid w:val="00FD210C"/>
    <w:rsid w:val="00FD6FC2"/>
    <w:rsid w:val="00FE003B"/>
    <w:rsid w:val="00FE3051"/>
    <w:rsid w:val="00FE491A"/>
    <w:rsid w:val="00FE5264"/>
    <w:rsid w:val="00FE5D9C"/>
    <w:rsid w:val="00FF2E1F"/>
    <w:rsid w:val="00FF3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023A9"/>
  <w15:docId w15:val="{DF59976A-A38C-4BE4-9090-3CA2C518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60"/>
      <w:outlineLvl w:val="0"/>
    </w:pPr>
    <w:rPr>
      <w:rFonts w:ascii="Calibri" w:eastAsia="Calibri" w:hAnsi="Calibri"/>
      <w:b/>
      <w:bCs/>
      <w:sz w:val="24"/>
      <w:szCs w:val="24"/>
    </w:rPr>
  </w:style>
  <w:style w:type="paragraph" w:styleId="Heading2">
    <w:name w:val="heading 2"/>
    <w:basedOn w:val="Normal"/>
    <w:uiPriority w:val="1"/>
    <w:qFormat/>
    <w:pPr>
      <w:ind w:left="1387"/>
      <w:outlineLvl w:val="1"/>
    </w:pPr>
    <w:rPr>
      <w:rFonts w:ascii="Calibri" w:eastAsia="Calibri" w:hAnsi="Calibri"/>
      <w:sz w:val="24"/>
      <w:szCs w:val="24"/>
    </w:rPr>
  </w:style>
  <w:style w:type="paragraph" w:styleId="Heading3">
    <w:name w:val="heading 3"/>
    <w:basedOn w:val="Normal"/>
    <w:uiPriority w:val="1"/>
    <w:qFormat/>
    <w:pPr>
      <w:ind w:left="160"/>
      <w:outlineLvl w:val="2"/>
    </w:pPr>
    <w:rPr>
      <w:rFonts w:ascii="Calibri" w:eastAsia="Calibri" w:hAnsi="Calibri"/>
      <w:b/>
      <w:bCs/>
    </w:rPr>
  </w:style>
  <w:style w:type="paragraph" w:styleId="Heading4">
    <w:name w:val="heading 4"/>
    <w:basedOn w:val="Normal"/>
    <w:next w:val="Normal"/>
    <w:link w:val="Heading4Char"/>
    <w:uiPriority w:val="9"/>
    <w:unhideWhenUsed/>
    <w:qFormat/>
    <w:rsid w:val="003A4D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444B"/>
    <w:pPr>
      <w:tabs>
        <w:tab w:val="center" w:pos="4513"/>
        <w:tab w:val="right" w:pos="9026"/>
      </w:tabs>
    </w:pPr>
  </w:style>
  <w:style w:type="character" w:customStyle="1" w:styleId="HeaderChar">
    <w:name w:val="Header Char"/>
    <w:basedOn w:val="DefaultParagraphFont"/>
    <w:link w:val="Header"/>
    <w:uiPriority w:val="99"/>
    <w:qFormat/>
    <w:rsid w:val="00D7444B"/>
  </w:style>
  <w:style w:type="paragraph" w:styleId="Footer">
    <w:name w:val="footer"/>
    <w:basedOn w:val="Normal"/>
    <w:link w:val="FooterChar"/>
    <w:uiPriority w:val="99"/>
    <w:unhideWhenUsed/>
    <w:rsid w:val="00D7444B"/>
    <w:pPr>
      <w:tabs>
        <w:tab w:val="center" w:pos="4513"/>
        <w:tab w:val="right" w:pos="9026"/>
      </w:tabs>
    </w:pPr>
  </w:style>
  <w:style w:type="character" w:customStyle="1" w:styleId="FooterChar">
    <w:name w:val="Footer Char"/>
    <w:basedOn w:val="DefaultParagraphFont"/>
    <w:link w:val="Footer"/>
    <w:uiPriority w:val="99"/>
    <w:qFormat/>
    <w:rsid w:val="00D7444B"/>
  </w:style>
  <w:style w:type="paragraph" w:styleId="FootnoteText">
    <w:name w:val="footnote text"/>
    <w:basedOn w:val="Normal"/>
    <w:link w:val="FootnoteTextChar"/>
    <w:uiPriority w:val="99"/>
    <w:unhideWhenUsed/>
    <w:rsid w:val="00357C48"/>
    <w:pPr>
      <w:widowControl/>
    </w:pPr>
    <w:rPr>
      <w:rFonts w:ascii="Times New Roman" w:hAnsi="Times New Roman"/>
      <w:sz w:val="20"/>
      <w:szCs w:val="20"/>
    </w:rPr>
  </w:style>
  <w:style w:type="character" w:customStyle="1" w:styleId="FootnoteTextChar">
    <w:name w:val="Footnote Text Char"/>
    <w:basedOn w:val="DefaultParagraphFont"/>
    <w:link w:val="FootnoteText"/>
    <w:uiPriority w:val="99"/>
    <w:rsid w:val="00357C48"/>
    <w:rPr>
      <w:rFonts w:ascii="Times New Roman" w:hAnsi="Times New Roman"/>
      <w:sz w:val="20"/>
      <w:szCs w:val="20"/>
    </w:rPr>
  </w:style>
  <w:style w:type="paragraph" w:styleId="Caption">
    <w:name w:val="caption"/>
    <w:basedOn w:val="Normal"/>
    <w:next w:val="Normal"/>
    <w:autoRedefine/>
    <w:semiHidden/>
    <w:unhideWhenUsed/>
    <w:qFormat/>
    <w:rsid w:val="00357C48"/>
    <w:pPr>
      <w:widowControl/>
    </w:pPr>
    <w:rPr>
      <w:rFonts w:ascii="Times New Roman" w:eastAsia="Times New Roman" w:hAnsi="Times New Roman" w:cs="Times New Roman"/>
      <w:b/>
      <w:bCs/>
      <w:sz w:val="24"/>
      <w:szCs w:val="20"/>
      <w:lang w:val="en-AU" w:eastAsia="en-AU"/>
    </w:rPr>
  </w:style>
  <w:style w:type="character" w:styleId="FootnoteReference">
    <w:name w:val="footnote reference"/>
    <w:basedOn w:val="DefaultParagraphFont"/>
    <w:uiPriority w:val="99"/>
    <w:semiHidden/>
    <w:unhideWhenUsed/>
    <w:rsid w:val="00357C48"/>
    <w:rPr>
      <w:vertAlign w:val="superscript"/>
    </w:rPr>
  </w:style>
  <w:style w:type="character" w:styleId="Hyperlink">
    <w:name w:val="Hyperlink"/>
    <w:basedOn w:val="DefaultParagraphFont"/>
    <w:uiPriority w:val="99"/>
    <w:unhideWhenUsed/>
    <w:rsid w:val="00D163F1"/>
    <w:rPr>
      <w:color w:val="0000FF" w:themeColor="hyperlink"/>
      <w:u w:val="single"/>
    </w:rPr>
  </w:style>
  <w:style w:type="character" w:customStyle="1" w:styleId="UnresolvedMention1">
    <w:name w:val="Unresolved Mention1"/>
    <w:basedOn w:val="DefaultParagraphFont"/>
    <w:uiPriority w:val="99"/>
    <w:semiHidden/>
    <w:unhideWhenUsed/>
    <w:rsid w:val="00E768D5"/>
    <w:rPr>
      <w:color w:val="808080"/>
      <w:shd w:val="clear" w:color="auto" w:fill="E6E6E6"/>
    </w:rPr>
  </w:style>
  <w:style w:type="paragraph" w:styleId="Title">
    <w:name w:val="Title"/>
    <w:basedOn w:val="Normal"/>
    <w:next w:val="Normal"/>
    <w:link w:val="TitleChar"/>
    <w:uiPriority w:val="10"/>
    <w:qFormat/>
    <w:rsid w:val="003A4D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4D5F"/>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3A4D5F"/>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F870EE"/>
    <w:rPr>
      <w:rFonts w:ascii="Tahoma" w:hAnsi="Tahoma" w:cs="Tahoma"/>
      <w:sz w:val="16"/>
      <w:szCs w:val="16"/>
    </w:rPr>
  </w:style>
  <w:style w:type="character" w:customStyle="1" w:styleId="BalloonTextChar">
    <w:name w:val="Balloon Text Char"/>
    <w:basedOn w:val="DefaultParagraphFont"/>
    <w:link w:val="BalloonText"/>
    <w:uiPriority w:val="99"/>
    <w:semiHidden/>
    <w:rsid w:val="00F870EE"/>
    <w:rPr>
      <w:rFonts w:ascii="Tahoma" w:hAnsi="Tahoma" w:cs="Tahoma"/>
      <w:sz w:val="16"/>
      <w:szCs w:val="16"/>
    </w:rPr>
  </w:style>
  <w:style w:type="paragraph" w:styleId="Quote">
    <w:name w:val="Quote"/>
    <w:basedOn w:val="Normal"/>
    <w:next w:val="Normal"/>
    <w:link w:val="QuoteChar"/>
    <w:uiPriority w:val="29"/>
    <w:qFormat/>
    <w:rsid w:val="00812D22"/>
    <w:pPr>
      <w:widowControl/>
      <w:spacing w:before="160" w:after="160" w:line="480" w:lineRule="auto"/>
      <w:jc w:val="center"/>
    </w:pPr>
    <w:rPr>
      <w:rFonts w:ascii="Times New Roman" w:hAnsi="Times New Roman"/>
      <w:i/>
      <w:iCs/>
      <w:color w:val="404040" w:themeColor="text1" w:themeTint="BF"/>
      <w:kern w:val="2"/>
      <w:sz w:val="24"/>
      <w:lang w:val="en-AU"/>
      <w14:ligatures w14:val="standardContextual"/>
    </w:rPr>
  </w:style>
  <w:style w:type="character" w:customStyle="1" w:styleId="QuoteChar">
    <w:name w:val="Quote Char"/>
    <w:basedOn w:val="DefaultParagraphFont"/>
    <w:link w:val="Quote"/>
    <w:uiPriority w:val="29"/>
    <w:rsid w:val="00812D22"/>
    <w:rPr>
      <w:rFonts w:ascii="Times New Roman" w:hAnsi="Times New Roman"/>
      <w:i/>
      <w:iCs/>
      <w:color w:val="404040" w:themeColor="text1" w:themeTint="BF"/>
      <w:kern w:val="2"/>
      <w:sz w:val="24"/>
      <w:lang w:val="en-AU"/>
      <w14:ligatures w14:val="standardContextual"/>
    </w:rPr>
  </w:style>
  <w:style w:type="paragraph" w:customStyle="1" w:styleId="EndNoteBibliography">
    <w:name w:val="EndNote Bibliography"/>
    <w:basedOn w:val="Normal"/>
    <w:link w:val="EndNoteBibliographyChar"/>
    <w:rsid w:val="00585618"/>
    <w:pPr>
      <w:widowControl/>
    </w:pPr>
    <w:rPr>
      <w:rFonts w:ascii="Arial" w:eastAsiaTheme="minorEastAsia" w:hAnsi="Arial" w:cs="Arial"/>
      <w:sz w:val="24"/>
      <w:szCs w:val="24"/>
    </w:rPr>
  </w:style>
  <w:style w:type="character" w:customStyle="1" w:styleId="EndNoteBibliographyChar">
    <w:name w:val="EndNote Bibliography Char"/>
    <w:basedOn w:val="DefaultParagraphFont"/>
    <w:link w:val="EndNoteBibliography"/>
    <w:rsid w:val="00585618"/>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6380">
      <w:bodyDiv w:val="1"/>
      <w:marLeft w:val="0"/>
      <w:marRight w:val="0"/>
      <w:marTop w:val="0"/>
      <w:marBottom w:val="0"/>
      <w:divBdr>
        <w:top w:val="none" w:sz="0" w:space="0" w:color="auto"/>
        <w:left w:val="none" w:sz="0" w:space="0" w:color="auto"/>
        <w:bottom w:val="none" w:sz="0" w:space="0" w:color="auto"/>
        <w:right w:val="none" w:sz="0" w:space="0" w:color="auto"/>
      </w:divBdr>
    </w:div>
    <w:div w:id="123819995">
      <w:bodyDiv w:val="1"/>
      <w:marLeft w:val="0"/>
      <w:marRight w:val="0"/>
      <w:marTop w:val="0"/>
      <w:marBottom w:val="0"/>
      <w:divBdr>
        <w:top w:val="none" w:sz="0" w:space="0" w:color="auto"/>
        <w:left w:val="none" w:sz="0" w:space="0" w:color="auto"/>
        <w:bottom w:val="none" w:sz="0" w:space="0" w:color="auto"/>
        <w:right w:val="none" w:sz="0" w:space="0" w:color="auto"/>
      </w:divBdr>
      <w:divsChild>
        <w:div w:id="267321628">
          <w:marLeft w:val="0"/>
          <w:marRight w:val="0"/>
          <w:marTop w:val="0"/>
          <w:marBottom w:val="0"/>
          <w:divBdr>
            <w:top w:val="none" w:sz="0" w:space="0" w:color="auto"/>
            <w:left w:val="none" w:sz="0" w:space="0" w:color="auto"/>
            <w:bottom w:val="none" w:sz="0" w:space="0" w:color="auto"/>
            <w:right w:val="none" w:sz="0" w:space="0" w:color="auto"/>
          </w:divBdr>
          <w:divsChild>
            <w:div w:id="1594782428">
              <w:marLeft w:val="0"/>
              <w:marRight w:val="0"/>
              <w:marTop w:val="0"/>
              <w:marBottom w:val="0"/>
              <w:divBdr>
                <w:top w:val="none" w:sz="0" w:space="0" w:color="auto"/>
                <w:left w:val="none" w:sz="0" w:space="0" w:color="auto"/>
                <w:bottom w:val="none" w:sz="0" w:space="0" w:color="auto"/>
                <w:right w:val="none" w:sz="0" w:space="0" w:color="auto"/>
              </w:divBdr>
              <w:divsChild>
                <w:div w:id="624578034">
                  <w:marLeft w:val="0"/>
                  <w:marRight w:val="0"/>
                  <w:marTop w:val="0"/>
                  <w:marBottom w:val="0"/>
                  <w:divBdr>
                    <w:top w:val="none" w:sz="0" w:space="0" w:color="auto"/>
                    <w:left w:val="none" w:sz="0" w:space="0" w:color="auto"/>
                    <w:bottom w:val="none" w:sz="0" w:space="0" w:color="auto"/>
                    <w:right w:val="none" w:sz="0" w:space="0" w:color="auto"/>
                  </w:divBdr>
                  <w:divsChild>
                    <w:div w:id="1747796624">
                      <w:marLeft w:val="0"/>
                      <w:marRight w:val="0"/>
                      <w:marTop w:val="0"/>
                      <w:marBottom w:val="0"/>
                      <w:divBdr>
                        <w:top w:val="none" w:sz="0" w:space="0" w:color="auto"/>
                        <w:left w:val="none" w:sz="0" w:space="0" w:color="auto"/>
                        <w:bottom w:val="none" w:sz="0" w:space="0" w:color="auto"/>
                        <w:right w:val="none" w:sz="0" w:space="0" w:color="auto"/>
                      </w:divBdr>
                      <w:divsChild>
                        <w:div w:id="1564410296">
                          <w:marLeft w:val="0"/>
                          <w:marRight w:val="0"/>
                          <w:marTop w:val="0"/>
                          <w:marBottom w:val="0"/>
                          <w:divBdr>
                            <w:top w:val="none" w:sz="0" w:space="0" w:color="auto"/>
                            <w:left w:val="none" w:sz="0" w:space="0" w:color="auto"/>
                            <w:bottom w:val="none" w:sz="0" w:space="0" w:color="auto"/>
                            <w:right w:val="none" w:sz="0" w:space="0" w:color="auto"/>
                          </w:divBdr>
                          <w:divsChild>
                            <w:div w:id="1105609685">
                              <w:marLeft w:val="15"/>
                              <w:marRight w:val="195"/>
                              <w:marTop w:val="0"/>
                              <w:marBottom w:val="0"/>
                              <w:divBdr>
                                <w:top w:val="none" w:sz="0" w:space="0" w:color="auto"/>
                                <w:left w:val="none" w:sz="0" w:space="0" w:color="auto"/>
                                <w:bottom w:val="none" w:sz="0" w:space="0" w:color="auto"/>
                                <w:right w:val="none" w:sz="0" w:space="0" w:color="auto"/>
                              </w:divBdr>
                              <w:divsChild>
                                <w:div w:id="952130748">
                                  <w:marLeft w:val="0"/>
                                  <w:marRight w:val="0"/>
                                  <w:marTop w:val="0"/>
                                  <w:marBottom w:val="0"/>
                                  <w:divBdr>
                                    <w:top w:val="none" w:sz="0" w:space="0" w:color="auto"/>
                                    <w:left w:val="none" w:sz="0" w:space="0" w:color="auto"/>
                                    <w:bottom w:val="none" w:sz="0" w:space="0" w:color="auto"/>
                                    <w:right w:val="none" w:sz="0" w:space="0" w:color="auto"/>
                                  </w:divBdr>
                                  <w:divsChild>
                                    <w:div w:id="834106591">
                                      <w:marLeft w:val="0"/>
                                      <w:marRight w:val="0"/>
                                      <w:marTop w:val="0"/>
                                      <w:marBottom w:val="0"/>
                                      <w:divBdr>
                                        <w:top w:val="none" w:sz="0" w:space="0" w:color="auto"/>
                                        <w:left w:val="none" w:sz="0" w:space="0" w:color="auto"/>
                                        <w:bottom w:val="none" w:sz="0" w:space="0" w:color="auto"/>
                                        <w:right w:val="none" w:sz="0" w:space="0" w:color="auto"/>
                                      </w:divBdr>
                                      <w:divsChild>
                                        <w:div w:id="1148087028">
                                          <w:marLeft w:val="0"/>
                                          <w:marRight w:val="0"/>
                                          <w:marTop w:val="0"/>
                                          <w:marBottom w:val="0"/>
                                          <w:divBdr>
                                            <w:top w:val="none" w:sz="0" w:space="0" w:color="auto"/>
                                            <w:left w:val="none" w:sz="0" w:space="0" w:color="auto"/>
                                            <w:bottom w:val="none" w:sz="0" w:space="0" w:color="auto"/>
                                            <w:right w:val="none" w:sz="0" w:space="0" w:color="auto"/>
                                          </w:divBdr>
                                          <w:divsChild>
                                            <w:div w:id="1323198233">
                                              <w:marLeft w:val="0"/>
                                              <w:marRight w:val="0"/>
                                              <w:marTop w:val="0"/>
                                              <w:marBottom w:val="0"/>
                                              <w:divBdr>
                                                <w:top w:val="none" w:sz="0" w:space="0" w:color="auto"/>
                                                <w:left w:val="none" w:sz="0" w:space="0" w:color="auto"/>
                                                <w:bottom w:val="none" w:sz="0" w:space="0" w:color="auto"/>
                                                <w:right w:val="none" w:sz="0" w:space="0" w:color="auto"/>
                                              </w:divBdr>
                                              <w:divsChild>
                                                <w:div w:id="1049382512">
                                                  <w:marLeft w:val="0"/>
                                                  <w:marRight w:val="0"/>
                                                  <w:marTop w:val="0"/>
                                                  <w:marBottom w:val="0"/>
                                                  <w:divBdr>
                                                    <w:top w:val="none" w:sz="0" w:space="0" w:color="auto"/>
                                                    <w:left w:val="none" w:sz="0" w:space="0" w:color="auto"/>
                                                    <w:bottom w:val="none" w:sz="0" w:space="0" w:color="auto"/>
                                                    <w:right w:val="none" w:sz="0" w:space="0" w:color="auto"/>
                                                  </w:divBdr>
                                                  <w:divsChild>
                                                    <w:div w:id="476915313">
                                                      <w:marLeft w:val="0"/>
                                                      <w:marRight w:val="0"/>
                                                      <w:marTop w:val="0"/>
                                                      <w:marBottom w:val="0"/>
                                                      <w:divBdr>
                                                        <w:top w:val="none" w:sz="0" w:space="0" w:color="auto"/>
                                                        <w:left w:val="none" w:sz="0" w:space="0" w:color="auto"/>
                                                        <w:bottom w:val="none" w:sz="0" w:space="0" w:color="auto"/>
                                                        <w:right w:val="none" w:sz="0" w:space="0" w:color="auto"/>
                                                      </w:divBdr>
                                                      <w:divsChild>
                                                        <w:div w:id="655574552">
                                                          <w:marLeft w:val="0"/>
                                                          <w:marRight w:val="0"/>
                                                          <w:marTop w:val="0"/>
                                                          <w:marBottom w:val="0"/>
                                                          <w:divBdr>
                                                            <w:top w:val="none" w:sz="0" w:space="0" w:color="auto"/>
                                                            <w:left w:val="none" w:sz="0" w:space="0" w:color="auto"/>
                                                            <w:bottom w:val="none" w:sz="0" w:space="0" w:color="auto"/>
                                                            <w:right w:val="none" w:sz="0" w:space="0" w:color="auto"/>
                                                          </w:divBdr>
                                                          <w:divsChild>
                                                            <w:div w:id="783500167">
                                                              <w:marLeft w:val="0"/>
                                                              <w:marRight w:val="0"/>
                                                              <w:marTop w:val="0"/>
                                                              <w:marBottom w:val="0"/>
                                                              <w:divBdr>
                                                                <w:top w:val="none" w:sz="0" w:space="0" w:color="auto"/>
                                                                <w:left w:val="none" w:sz="0" w:space="0" w:color="auto"/>
                                                                <w:bottom w:val="none" w:sz="0" w:space="0" w:color="auto"/>
                                                                <w:right w:val="none" w:sz="0" w:space="0" w:color="auto"/>
                                                              </w:divBdr>
                                                              <w:divsChild>
                                                                <w:div w:id="1766001419">
                                                                  <w:marLeft w:val="0"/>
                                                                  <w:marRight w:val="0"/>
                                                                  <w:marTop w:val="0"/>
                                                                  <w:marBottom w:val="0"/>
                                                                  <w:divBdr>
                                                                    <w:top w:val="none" w:sz="0" w:space="0" w:color="auto"/>
                                                                    <w:left w:val="none" w:sz="0" w:space="0" w:color="auto"/>
                                                                    <w:bottom w:val="none" w:sz="0" w:space="0" w:color="auto"/>
                                                                    <w:right w:val="none" w:sz="0" w:space="0" w:color="auto"/>
                                                                  </w:divBdr>
                                                                  <w:divsChild>
                                                                    <w:div w:id="1830753040">
                                                                      <w:marLeft w:val="405"/>
                                                                      <w:marRight w:val="0"/>
                                                                      <w:marTop w:val="0"/>
                                                                      <w:marBottom w:val="0"/>
                                                                      <w:divBdr>
                                                                        <w:top w:val="none" w:sz="0" w:space="0" w:color="auto"/>
                                                                        <w:left w:val="none" w:sz="0" w:space="0" w:color="auto"/>
                                                                        <w:bottom w:val="none" w:sz="0" w:space="0" w:color="auto"/>
                                                                        <w:right w:val="none" w:sz="0" w:space="0" w:color="auto"/>
                                                                      </w:divBdr>
                                                                      <w:divsChild>
                                                                        <w:div w:id="1556887038">
                                                                          <w:marLeft w:val="0"/>
                                                                          <w:marRight w:val="0"/>
                                                                          <w:marTop w:val="0"/>
                                                                          <w:marBottom w:val="0"/>
                                                                          <w:divBdr>
                                                                            <w:top w:val="none" w:sz="0" w:space="0" w:color="auto"/>
                                                                            <w:left w:val="none" w:sz="0" w:space="0" w:color="auto"/>
                                                                            <w:bottom w:val="none" w:sz="0" w:space="0" w:color="auto"/>
                                                                            <w:right w:val="none" w:sz="0" w:space="0" w:color="auto"/>
                                                                          </w:divBdr>
                                                                          <w:divsChild>
                                                                            <w:div w:id="1724676420">
                                                                              <w:marLeft w:val="0"/>
                                                                              <w:marRight w:val="0"/>
                                                                              <w:marTop w:val="0"/>
                                                                              <w:marBottom w:val="0"/>
                                                                              <w:divBdr>
                                                                                <w:top w:val="none" w:sz="0" w:space="0" w:color="auto"/>
                                                                                <w:left w:val="none" w:sz="0" w:space="0" w:color="auto"/>
                                                                                <w:bottom w:val="none" w:sz="0" w:space="0" w:color="auto"/>
                                                                                <w:right w:val="none" w:sz="0" w:space="0" w:color="auto"/>
                                                                              </w:divBdr>
                                                                              <w:divsChild>
                                                                                <w:div w:id="1333411357">
                                                                                  <w:marLeft w:val="0"/>
                                                                                  <w:marRight w:val="0"/>
                                                                                  <w:marTop w:val="0"/>
                                                                                  <w:marBottom w:val="0"/>
                                                                                  <w:divBdr>
                                                                                    <w:top w:val="none" w:sz="0" w:space="0" w:color="auto"/>
                                                                                    <w:left w:val="none" w:sz="0" w:space="0" w:color="auto"/>
                                                                                    <w:bottom w:val="none" w:sz="0" w:space="0" w:color="auto"/>
                                                                                    <w:right w:val="none" w:sz="0" w:space="0" w:color="auto"/>
                                                                                  </w:divBdr>
                                                                                  <w:divsChild>
                                                                                    <w:div w:id="8652656">
                                                                                      <w:marLeft w:val="0"/>
                                                                                      <w:marRight w:val="0"/>
                                                                                      <w:marTop w:val="0"/>
                                                                                      <w:marBottom w:val="0"/>
                                                                                      <w:divBdr>
                                                                                        <w:top w:val="none" w:sz="0" w:space="0" w:color="auto"/>
                                                                                        <w:left w:val="none" w:sz="0" w:space="0" w:color="auto"/>
                                                                                        <w:bottom w:val="none" w:sz="0" w:space="0" w:color="auto"/>
                                                                                        <w:right w:val="none" w:sz="0" w:space="0" w:color="auto"/>
                                                                                      </w:divBdr>
                                                                                      <w:divsChild>
                                                                                        <w:div w:id="1430657136">
                                                                                          <w:marLeft w:val="0"/>
                                                                                          <w:marRight w:val="0"/>
                                                                                          <w:marTop w:val="0"/>
                                                                                          <w:marBottom w:val="0"/>
                                                                                          <w:divBdr>
                                                                                            <w:top w:val="none" w:sz="0" w:space="0" w:color="auto"/>
                                                                                            <w:left w:val="none" w:sz="0" w:space="0" w:color="auto"/>
                                                                                            <w:bottom w:val="none" w:sz="0" w:space="0" w:color="auto"/>
                                                                                            <w:right w:val="none" w:sz="0" w:space="0" w:color="auto"/>
                                                                                          </w:divBdr>
                                                                                          <w:divsChild>
                                                                                            <w:div w:id="1940402889">
                                                                                              <w:marLeft w:val="0"/>
                                                                                              <w:marRight w:val="0"/>
                                                                                              <w:marTop w:val="0"/>
                                                                                              <w:marBottom w:val="0"/>
                                                                                              <w:divBdr>
                                                                                                <w:top w:val="none" w:sz="0" w:space="0" w:color="auto"/>
                                                                                                <w:left w:val="none" w:sz="0" w:space="0" w:color="auto"/>
                                                                                                <w:bottom w:val="none" w:sz="0" w:space="0" w:color="auto"/>
                                                                                                <w:right w:val="none" w:sz="0" w:space="0" w:color="auto"/>
                                                                                              </w:divBdr>
                                                                                              <w:divsChild>
                                                                                                <w:div w:id="1411461827">
                                                                                                  <w:marLeft w:val="0"/>
                                                                                                  <w:marRight w:val="0"/>
                                                                                                  <w:marTop w:val="0"/>
                                                                                                  <w:marBottom w:val="0"/>
                                                                                                  <w:divBdr>
                                                                                                    <w:top w:val="none" w:sz="0" w:space="0" w:color="auto"/>
                                                                                                    <w:left w:val="none" w:sz="0" w:space="0" w:color="auto"/>
                                                                                                    <w:bottom w:val="single" w:sz="6" w:space="15" w:color="auto"/>
                                                                                                    <w:right w:val="none" w:sz="0" w:space="0" w:color="auto"/>
                                                                                                  </w:divBdr>
                                                                                                  <w:divsChild>
                                                                                                    <w:div w:id="331302559">
                                                                                                      <w:marLeft w:val="0"/>
                                                                                                      <w:marRight w:val="0"/>
                                                                                                      <w:marTop w:val="60"/>
                                                                                                      <w:marBottom w:val="0"/>
                                                                                                      <w:divBdr>
                                                                                                        <w:top w:val="none" w:sz="0" w:space="0" w:color="auto"/>
                                                                                                        <w:left w:val="none" w:sz="0" w:space="0" w:color="auto"/>
                                                                                                        <w:bottom w:val="none" w:sz="0" w:space="0" w:color="auto"/>
                                                                                                        <w:right w:val="none" w:sz="0" w:space="0" w:color="auto"/>
                                                                                                      </w:divBdr>
                                                                                                      <w:divsChild>
                                                                                                        <w:div w:id="681783917">
                                                                                                          <w:marLeft w:val="0"/>
                                                                                                          <w:marRight w:val="0"/>
                                                                                                          <w:marTop w:val="0"/>
                                                                                                          <w:marBottom w:val="0"/>
                                                                                                          <w:divBdr>
                                                                                                            <w:top w:val="none" w:sz="0" w:space="0" w:color="auto"/>
                                                                                                            <w:left w:val="none" w:sz="0" w:space="0" w:color="auto"/>
                                                                                                            <w:bottom w:val="none" w:sz="0" w:space="0" w:color="auto"/>
                                                                                                            <w:right w:val="none" w:sz="0" w:space="0" w:color="auto"/>
                                                                                                          </w:divBdr>
                                                                                                          <w:divsChild>
                                                                                                            <w:div w:id="940915127">
                                                                                                              <w:marLeft w:val="0"/>
                                                                                                              <w:marRight w:val="0"/>
                                                                                                              <w:marTop w:val="0"/>
                                                                                                              <w:marBottom w:val="0"/>
                                                                                                              <w:divBdr>
                                                                                                                <w:top w:val="none" w:sz="0" w:space="0" w:color="auto"/>
                                                                                                                <w:left w:val="none" w:sz="0" w:space="0" w:color="auto"/>
                                                                                                                <w:bottom w:val="none" w:sz="0" w:space="0" w:color="auto"/>
                                                                                                                <w:right w:val="none" w:sz="0" w:space="0" w:color="auto"/>
                                                                                                              </w:divBdr>
                                                                                                              <w:divsChild>
                                                                                                                <w:div w:id="1932271640">
                                                                                                                  <w:marLeft w:val="0"/>
                                                                                                                  <w:marRight w:val="0"/>
                                                                                                                  <w:marTop w:val="0"/>
                                                                                                                  <w:marBottom w:val="0"/>
                                                                                                                  <w:divBdr>
                                                                                                                    <w:top w:val="none" w:sz="0" w:space="0" w:color="auto"/>
                                                                                                                    <w:left w:val="none" w:sz="0" w:space="0" w:color="auto"/>
                                                                                                                    <w:bottom w:val="none" w:sz="0" w:space="0" w:color="auto"/>
                                                                                                                    <w:right w:val="none" w:sz="0" w:space="0" w:color="auto"/>
                                                                                                                  </w:divBdr>
                                                                                                                  <w:divsChild>
                                                                                                                    <w:div w:id="737628052">
                                                                                                                      <w:marLeft w:val="0"/>
                                                                                                                      <w:marRight w:val="0"/>
                                                                                                                      <w:marTop w:val="0"/>
                                                                                                                      <w:marBottom w:val="0"/>
                                                                                                                      <w:divBdr>
                                                                                                                        <w:top w:val="none" w:sz="0" w:space="0" w:color="auto"/>
                                                                                                                        <w:left w:val="none" w:sz="0" w:space="0" w:color="auto"/>
                                                                                                                        <w:bottom w:val="none" w:sz="0" w:space="0" w:color="auto"/>
                                                                                                                        <w:right w:val="none" w:sz="0" w:space="0" w:color="auto"/>
                                                                                                                      </w:divBdr>
                                                                                                                      <w:divsChild>
                                                                                                                        <w:div w:id="213583543">
                                                                                                                          <w:marLeft w:val="0"/>
                                                                                                                          <w:marRight w:val="0"/>
                                                                                                                          <w:marTop w:val="0"/>
                                                                                                                          <w:marBottom w:val="0"/>
                                                                                                                          <w:divBdr>
                                                                                                                            <w:top w:val="none" w:sz="0" w:space="0" w:color="auto"/>
                                                                                                                            <w:left w:val="none" w:sz="0" w:space="0" w:color="auto"/>
                                                                                                                            <w:bottom w:val="none" w:sz="0" w:space="0" w:color="auto"/>
                                                                                                                            <w:right w:val="none" w:sz="0" w:space="0" w:color="auto"/>
                                                                                                                          </w:divBdr>
                                                                                                                          <w:divsChild>
                                                                                                                            <w:div w:id="1398167031">
                                                                                                                              <w:marLeft w:val="0"/>
                                                                                                                              <w:marRight w:val="0"/>
                                                                                                                              <w:marTop w:val="0"/>
                                                                                                                              <w:marBottom w:val="0"/>
                                                                                                                              <w:divBdr>
                                                                                                                                <w:top w:val="none" w:sz="0" w:space="0" w:color="auto"/>
                                                                                                                                <w:left w:val="none" w:sz="0" w:space="0" w:color="auto"/>
                                                                                                                                <w:bottom w:val="none" w:sz="0" w:space="0" w:color="auto"/>
                                                                                                                                <w:right w:val="none" w:sz="0" w:space="0" w:color="auto"/>
                                                                                                                              </w:divBdr>
                                                                                                                              <w:divsChild>
                                                                                                                                <w:div w:id="2102026969">
                                                                                                                                  <w:marLeft w:val="0"/>
                                                                                                                                  <w:marRight w:val="0"/>
                                                                                                                                  <w:marTop w:val="0"/>
                                                                                                                                  <w:marBottom w:val="0"/>
                                                                                                                                  <w:divBdr>
                                                                                                                                    <w:top w:val="none" w:sz="0" w:space="0" w:color="auto"/>
                                                                                                                                    <w:left w:val="none" w:sz="0" w:space="0" w:color="auto"/>
                                                                                                                                    <w:bottom w:val="none" w:sz="0" w:space="0" w:color="auto"/>
                                                                                                                                    <w:right w:val="none" w:sz="0" w:space="0" w:color="auto"/>
                                                                                                                                  </w:divBdr>
                                                                                                                                  <w:divsChild>
                                                                                                                                    <w:div w:id="1251428881">
                                                                                                                                      <w:marLeft w:val="0"/>
                                                                                                                                      <w:marRight w:val="0"/>
                                                                                                                                      <w:marTop w:val="280"/>
                                                                                                                                      <w:marBottom w:val="280"/>
                                                                                                                                      <w:divBdr>
                                                                                                                                        <w:top w:val="none" w:sz="0" w:space="0" w:color="auto"/>
                                                                                                                                        <w:left w:val="none" w:sz="0" w:space="0" w:color="auto"/>
                                                                                                                                        <w:bottom w:val="none" w:sz="0" w:space="0" w:color="auto"/>
                                                                                                                                        <w:right w:val="none" w:sz="0" w:space="0" w:color="auto"/>
                                                                                                                                      </w:divBdr>
                                                                                                                                    </w:div>
                                                                                                                                    <w:div w:id="367029195">
                                                                                                                                      <w:marLeft w:val="0"/>
                                                                                                                                      <w:marRight w:val="0"/>
                                                                                                                                      <w:marTop w:val="280"/>
                                                                                                                                      <w:marBottom w:val="280"/>
                                                                                                                                      <w:divBdr>
                                                                                                                                        <w:top w:val="none" w:sz="0" w:space="0" w:color="auto"/>
                                                                                                                                        <w:left w:val="none" w:sz="0" w:space="0" w:color="auto"/>
                                                                                                                                        <w:bottom w:val="none" w:sz="0" w:space="0" w:color="auto"/>
                                                                                                                                        <w:right w:val="none" w:sz="0" w:space="0" w:color="auto"/>
                                                                                                                                      </w:divBdr>
                                                                                                                                    </w:div>
                                                                                                                                    <w:div w:id="26178425">
                                                                                                                                      <w:marLeft w:val="0"/>
                                                                                                                                      <w:marRight w:val="0"/>
                                                                                                                                      <w:marTop w:val="280"/>
                                                                                                                                      <w:marBottom w:val="280"/>
                                                                                                                                      <w:divBdr>
                                                                                                                                        <w:top w:val="none" w:sz="0" w:space="0" w:color="auto"/>
                                                                                                                                        <w:left w:val="none" w:sz="0" w:space="0" w:color="auto"/>
                                                                                                                                        <w:bottom w:val="none" w:sz="0" w:space="0" w:color="auto"/>
                                                                                                                                        <w:right w:val="none" w:sz="0" w:space="0" w:color="auto"/>
                                                                                                                                      </w:divBdr>
                                                                                                                                    </w:div>
                                                                                                                                    <w:div w:id="297804388">
                                                                                                                                      <w:marLeft w:val="0"/>
                                                                                                                                      <w:marRight w:val="0"/>
                                                                                                                                      <w:marTop w:val="280"/>
                                                                                                                                      <w:marBottom w:val="280"/>
                                                                                                                                      <w:divBdr>
                                                                                                                                        <w:top w:val="none" w:sz="0" w:space="0" w:color="auto"/>
                                                                                                                                        <w:left w:val="none" w:sz="0" w:space="0" w:color="auto"/>
                                                                                                                                        <w:bottom w:val="none" w:sz="0" w:space="0" w:color="auto"/>
                                                                                                                                        <w:right w:val="none" w:sz="0" w:space="0" w:color="auto"/>
                                                                                                                                      </w:divBdr>
                                                                                                                                    </w:div>
                                                                                                                                    <w:div w:id="1776707254">
                                                                                                                                      <w:marLeft w:val="0"/>
                                                                                                                                      <w:marRight w:val="0"/>
                                                                                                                                      <w:marTop w:val="280"/>
                                                                                                                                      <w:marBottom w:val="280"/>
                                                                                                                                      <w:divBdr>
                                                                                                                                        <w:top w:val="none" w:sz="0" w:space="0" w:color="auto"/>
                                                                                                                                        <w:left w:val="none" w:sz="0" w:space="0" w:color="auto"/>
                                                                                                                                        <w:bottom w:val="none" w:sz="0" w:space="0" w:color="auto"/>
                                                                                                                                        <w:right w:val="none" w:sz="0" w:space="0" w:color="auto"/>
                                                                                                                                      </w:divBdr>
                                                                                                                                    </w:div>
                                                                                                                                    <w:div w:id="2122147120">
                                                                                                                                      <w:marLeft w:val="0"/>
                                                                                                                                      <w:marRight w:val="0"/>
                                                                                                                                      <w:marTop w:val="280"/>
                                                                                                                                      <w:marBottom w:val="280"/>
                                                                                                                                      <w:divBdr>
                                                                                                                                        <w:top w:val="none" w:sz="0" w:space="0" w:color="auto"/>
                                                                                                                                        <w:left w:val="none" w:sz="0" w:space="0" w:color="auto"/>
                                                                                                                                        <w:bottom w:val="none" w:sz="0" w:space="0" w:color="auto"/>
                                                                                                                                        <w:right w:val="none" w:sz="0" w:space="0" w:color="auto"/>
                                                                                                                                      </w:divBdr>
                                                                                                                                    </w:div>
                                                                                                                                    <w:div w:id="190924312">
                                                                                                                                      <w:marLeft w:val="0"/>
                                                                                                                                      <w:marRight w:val="0"/>
                                                                                                                                      <w:marTop w:val="280"/>
                                                                                                                                      <w:marBottom w:val="280"/>
                                                                                                                                      <w:divBdr>
                                                                                                                                        <w:top w:val="none" w:sz="0" w:space="0" w:color="auto"/>
                                                                                                                                        <w:left w:val="none" w:sz="0" w:space="0" w:color="auto"/>
                                                                                                                                        <w:bottom w:val="none" w:sz="0" w:space="0" w:color="auto"/>
                                                                                                                                        <w:right w:val="none" w:sz="0" w:space="0" w:color="auto"/>
                                                                                                                                      </w:divBdr>
                                                                                                                                    </w:div>
                                                                                                                                    <w:div w:id="828865181">
                                                                                                                                      <w:marLeft w:val="0"/>
                                                                                                                                      <w:marRight w:val="0"/>
                                                                                                                                      <w:marTop w:val="280"/>
                                                                                                                                      <w:marBottom w:val="280"/>
                                                                                                                                      <w:divBdr>
                                                                                                                                        <w:top w:val="none" w:sz="0" w:space="0" w:color="auto"/>
                                                                                                                                        <w:left w:val="none" w:sz="0" w:space="0" w:color="auto"/>
                                                                                                                                        <w:bottom w:val="none" w:sz="0" w:space="0" w:color="auto"/>
                                                                                                                                        <w:right w:val="none" w:sz="0" w:space="0" w:color="auto"/>
                                                                                                                                      </w:divBdr>
                                                                                                                                    </w:div>
                                                                                                                                    <w:div w:id="24333082">
                                                                                                                                      <w:marLeft w:val="0"/>
                                                                                                                                      <w:marRight w:val="0"/>
                                                                                                                                      <w:marTop w:val="280"/>
                                                                                                                                      <w:marBottom w:val="280"/>
                                                                                                                                      <w:divBdr>
                                                                                                                                        <w:top w:val="none" w:sz="0" w:space="0" w:color="auto"/>
                                                                                                                                        <w:left w:val="none" w:sz="0" w:space="0" w:color="auto"/>
                                                                                                                                        <w:bottom w:val="none" w:sz="0" w:space="0" w:color="auto"/>
                                                                                                                                        <w:right w:val="none" w:sz="0" w:space="0" w:color="auto"/>
                                                                                                                                      </w:divBdr>
                                                                                                                                    </w:div>
                                                                                                                                    <w:div w:id="1345864792">
                                                                                                                                      <w:marLeft w:val="0"/>
                                                                                                                                      <w:marRight w:val="0"/>
                                                                                                                                      <w:marTop w:val="280"/>
                                                                                                                                      <w:marBottom w:val="280"/>
                                                                                                                                      <w:divBdr>
                                                                                                                                        <w:top w:val="none" w:sz="0" w:space="0" w:color="auto"/>
                                                                                                                                        <w:left w:val="none" w:sz="0" w:space="0" w:color="auto"/>
                                                                                                                                        <w:bottom w:val="none" w:sz="0" w:space="0" w:color="auto"/>
                                                                                                                                        <w:right w:val="none" w:sz="0" w:space="0" w:color="auto"/>
                                                                                                                                      </w:divBdr>
                                                                                                                                    </w:div>
                                                                                                                                    <w:div w:id="2075930782">
                                                                                                                                      <w:marLeft w:val="0"/>
                                                                                                                                      <w:marRight w:val="0"/>
                                                                                                                                      <w:marTop w:val="280"/>
                                                                                                                                      <w:marBottom w:val="280"/>
                                                                                                                                      <w:divBdr>
                                                                                                                                        <w:top w:val="none" w:sz="0" w:space="0" w:color="auto"/>
                                                                                                                                        <w:left w:val="none" w:sz="0" w:space="0" w:color="auto"/>
                                                                                                                                        <w:bottom w:val="none" w:sz="0" w:space="0" w:color="auto"/>
                                                                                                                                        <w:right w:val="none" w:sz="0" w:space="0" w:color="auto"/>
                                                                                                                                      </w:divBdr>
                                                                                                                                    </w:div>
                                                                                                                                    <w:div w:id="1352995905">
                                                                                                                                      <w:marLeft w:val="0"/>
                                                                                                                                      <w:marRight w:val="0"/>
                                                                                                                                      <w:marTop w:val="0"/>
                                                                                                                                      <w:marBottom w:val="0"/>
                                                                                                                                      <w:divBdr>
                                                                                                                                        <w:top w:val="none" w:sz="0" w:space="0" w:color="auto"/>
                                                                                                                                        <w:left w:val="none" w:sz="0" w:space="0" w:color="auto"/>
                                                                                                                                        <w:bottom w:val="none" w:sz="0" w:space="0" w:color="auto"/>
                                                                                                                                        <w:right w:val="none" w:sz="0" w:space="0" w:color="auto"/>
                                                                                                                                      </w:divBdr>
                                                                                                                                      <w:divsChild>
                                                                                                                                        <w:div w:id="1142231827">
                                                                                                                                          <w:marLeft w:val="0"/>
                                                                                                                                          <w:marRight w:val="0"/>
                                                                                                                                          <w:marTop w:val="0"/>
                                                                                                                                          <w:marBottom w:val="0"/>
                                                                                                                                          <w:divBdr>
                                                                                                                                            <w:top w:val="none" w:sz="0" w:space="0" w:color="auto"/>
                                                                                                                                            <w:left w:val="none" w:sz="0" w:space="0" w:color="auto"/>
                                                                                                                                            <w:bottom w:val="none" w:sz="0" w:space="0" w:color="auto"/>
                                                                                                                                            <w:right w:val="none" w:sz="0" w:space="0" w:color="auto"/>
                                                                                                                                          </w:divBdr>
                                                                                                                                        </w:div>
                                                                                                                                      </w:divsChild>
                                                                                                                                    </w:div>
                                                                                                                                    <w:div w:id="1867794650">
                                                                                                                                      <w:marLeft w:val="0"/>
                                                                                                                                      <w:marRight w:val="0"/>
                                                                                                                                      <w:marTop w:val="0"/>
                                                                                                                                      <w:marBottom w:val="0"/>
                                                                                                                                      <w:divBdr>
                                                                                                                                        <w:top w:val="none" w:sz="0" w:space="0" w:color="auto"/>
                                                                                                                                        <w:left w:val="none" w:sz="0" w:space="0" w:color="auto"/>
                                                                                                                                        <w:bottom w:val="none" w:sz="0" w:space="0" w:color="auto"/>
                                                                                                                                        <w:right w:val="none" w:sz="0" w:space="0" w:color="auto"/>
                                                                                                                                      </w:divBdr>
                                                                                                                                      <w:divsChild>
                                                                                                                                        <w:div w:id="248077154">
                                                                                                                                          <w:marLeft w:val="0"/>
                                                                                                                                          <w:marRight w:val="0"/>
                                                                                                                                          <w:marTop w:val="0"/>
                                                                                                                                          <w:marBottom w:val="0"/>
                                                                                                                                          <w:divBdr>
                                                                                                                                            <w:top w:val="none" w:sz="0" w:space="0" w:color="auto"/>
                                                                                                                                            <w:left w:val="none" w:sz="0" w:space="0" w:color="auto"/>
                                                                                                                                            <w:bottom w:val="none" w:sz="0" w:space="0" w:color="auto"/>
                                                                                                                                            <w:right w:val="none" w:sz="0" w:space="0" w:color="auto"/>
                                                                                                                                          </w:divBdr>
                                                                                                                                        </w:div>
                                                                                                                                      </w:divsChild>
                                                                                                                                    </w:div>
                                                                                                                                    <w:div w:id="384763633">
                                                                                                                                      <w:marLeft w:val="0"/>
                                                                                                                                      <w:marRight w:val="0"/>
                                                                                                                                      <w:marTop w:val="0"/>
                                                                                                                                      <w:marBottom w:val="0"/>
                                                                                                                                      <w:divBdr>
                                                                                                                                        <w:top w:val="none" w:sz="0" w:space="0" w:color="auto"/>
                                                                                                                                        <w:left w:val="none" w:sz="0" w:space="0" w:color="auto"/>
                                                                                                                                        <w:bottom w:val="none" w:sz="0" w:space="0" w:color="auto"/>
                                                                                                                                        <w:right w:val="none" w:sz="0" w:space="0" w:color="auto"/>
                                                                                                                                      </w:divBdr>
                                                                                                                                      <w:divsChild>
                                                                                                                                        <w:div w:id="1683971516">
                                                                                                                                          <w:marLeft w:val="0"/>
                                                                                                                                          <w:marRight w:val="0"/>
                                                                                                                                          <w:marTop w:val="0"/>
                                                                                                                                          <w:marBottom w:val="0"/>
                                                                                                                                          <w:divBdr>
                                                                                                                                            <w:top w:val="none" w:sz="0" w:space="0" w:color="auto"/>
                                                                                                                                            <w:left w:val="none" w:sz="0" w:space="0" w:color="auto"/>
                                                                                                                                            <w:bottom w:val="none" w:sz="0" w:space="0" w:color="auto"/>
                                                                                                                                            <w:right w:val="none" w:sz="0" w:space="0" w:color="auto"/>
                                                                                                                                          </w:divBdr>
                                                                                                                                        </w:div>
                                                                                                                                      </w:divsChild>
                                                                                                                                    </w:div>
                                                                                                                                    <w:div w:id="973215664">
                                                                                                                                      <w:marLeft w:val="0"/>
                                                                                                                                      <w:marRight w:val="0"/>
                                                                                                                                      <w:marTop w:val="0"/>
                                                                                                                                      <w:marBottom w:val="0"/>
                                                                                                                                      <w:divBdr>
                                                                                                                                        <w:top w:val="none" w:sz="0" w:space="0" w:color="auto"/>
                                                                                                                                        <w:left w:val="none" w:sz="0" w:space="0" w:color="auto"/>
                                                                                                                                        <w:bottom w:val="none" w:sz="0" w:space="0" w:color="auto"/>
                                                                                                                                        <w:right w:val="none" w:sz="0" w:space="0" w:color="auto"/>
                                                                                                                                      </w:divBdr>
                                                                                                                                      <w:divsChild>
                                                                                                                                        <w:div w:id="1416975501">
                                                                                                                                          <w:marLeft w:val="0"/>
                                                                                                                                          <w:marRight w:val="0"/>
                                                                                                                                          <w:marTop w:val="0"/>
                                                                                                                                          <w:marBottom w:val="0"/>
                                                                                                                                          <w:divBdr>
                                                                                                                                            <w:top w:val="none" w:sz="0" w:space="0" w:color="auto"/>
                                                                                                                                            <w:left w:val="none" w:sz="0" w:space="0" w:color="auto"/>
                                                                                                                                            <w:bottom w:val="none" w:sz="0" w:space="0" w:color="auto"/>
                                                                                                                                            <w:right w:val="none" w:sz="0" w:space="0" w:color="auto"/>
                                                                                                                                          </w:divBdr>
                                                                                                                                        </w:div>
                                                                                                                                      </w:divsChild>
                                                                                                                                    </w:div>
                                                                                                                                    <w:div w:id="143397337">
                                                                                                                                      <w:marLeft w:val="0"/>
                                                                                                                                      <w:marRight w:val="0"/>
                                                                                                                                      <w:marTop w:val="0"/>
                                                                                                                                      <w:marBottom w:val="0"/>
                                                                                                                                      <w:divBdr>
                                                                                                                                        <w:top w:val="none" w:sz="0" w:space="0" w:color="auto"/>
                                                                                                                                        <w:left w:val="none" w:sz="0" w:space="0" w:color="auto"/>
                                                                                                                                        <w:bottom w:val="none" w:sz="0" w:space="0" w:color="auto"/>
                                                                                                                                        <w:right w:val="none" w:sz="0" w:space="0" w:color="auto"/>
                                                                                                                                      </w:divBdr>
                                                                                                                                      <w:divsChild>
                                                                                                                                        <w:div w:id="1129664698">
                                                                                                                                          <w:marLeft w:val="0"/>
                                                                                                                                          <w:marRight w:val="0"/>
                                                                                                                                          <w:marTop w:val="0"/>
                                                                                                                                          <w:marBottom w:val="0"/>
                                                                                                                                          <w:divBdr>
                                                                                                                                            <w:top w:val="none" w:sz="0" w:space="0" w:color="auto"/>
                                                                                                                                            <w:left w:val="none" w:sz="0" w:space="0" w:color="auto"/>
                                                                                                                                            <w:bottom w:val="none" w:sz="0" w:space="0" w:color="auto"/>
                                                                                                                                            <w:right w:val="none" w:sz="0" w:space="0" w:color="auto"/>
                                                                                                                                          </w:divBdr>
                                                                                                                                        </w:div>
                                                                                                                                      </w:divsChild>
                                                                                                                                    </w:div>
                                                                                                                                    <w:div w:id="94839232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84711">
      <w:bodyDiv w:val="1"/>
      <w:marLeft w:val="0"/>
      <w:marRight w:val="0"/>
      <w:marTop w:val="0"/>
      <w:marBottom w:val="0"/>
      <w:divBdr>
        <w:top w:val="none" w:sz="0" w:space="0" w:color="auto"/>
        <w:left w:val="none" w:sz="0" w:space="0" w:color="auto"/>
        <w:bottom w:val="none" w:sz="0" w:space="0" w:color="auto"/>
        <w:right w:val="none" w:sz="0" w:space="0" w:color="auto"/>
      </w:divBdr>
    </w:div>
    <w:div w:id="439110303">
      <w:bodyDiv w:val="1"/>
      <w:marLeft w:val="0"/>
      <w:marRight w:val="0"/>
      <w:marTop w:val="0"/>
      <w:marBottom w:val="0"/>
      <w:divBdr>
        <w:top w:val="none" w:sz="0" w:space="0" w:color="auto"/>
        <w:left w:val="none" w:sz="0" w:space="0" w:color="auto"/>
        <w:bottom w:val="none" w:sz="0" w:space="0" w:color="auto"/>
        <w:right w:val="none" w:sz="0" w:space="0" w:color="auto"/>
      </w:divBdr>
    </w:div>
    <w:div w:id="933175026">
      <w:bodyDiv w:val="1"/>
      <w:marLeft w:val="0"/>
      <w:marRight w:val="0"/>
      <w:marTop w:val="0"/>
      <w:marBottom w:val="0"/>
      <w:divBdr>
        <w:top w:val="none" w:sz="0" w:space="0" w:color="auto"/>
        <w:left w:val="none" w:sz="0" w:space="0" w:color="auto"/>
        <w:bottom w:val="none" w:sz="0" w:space="0" w:color="auto"/>
        <w:right w:val="none" w:sz="0" w:space="0" w:color="auto"/>
      </w:divBdr>
      <w:divsChild>
        <w:div w:id="409932165">
          <w:marLeft w:val="0"/>
          <w:marRight w:val="0"/>
          <w:marTop w:val="0"/>
          <w:marBottom w:val="0"/>
          <w:divBdr>
            <w:top w:val="none" w:sz="0" w:space="0" w:color="auto"/>
            <w:left w:val="none" w:sz="0" w:space="0" w:color="auto"/>
            <w:bottom w:val="none" w:sz="0" w:space="0" w:color="auto"/>
            <w:right w:val="none" w:sz="0" w:space="0" w:color="auto"/>
          </w:divBdr>
          <w:divsChild>
            <w:div w:id="1741445417">
              <w:marLeft w:val="0"/>
              <w:marRight w:val="0"/>
              <w:marTop w:val="0"/>
              <w:marBottom w:val="0"/>
              <w:divBdr>
                <w:top w:val="none" w:sz="0" w:space="0" w:color="auto"/>
                <w:left w:val="none" w:sz="0" w:space="0" w:color="auto"/>
                <w:bottom w:val="none" w:sz="0" w:space="0" w:color="auto"/>
                <w:right w:val="none" w:sz="0" w:space="0" w:color="auto"/>
              </w:divBdr>
              <w:divsChild>
                <w:div w:id="493879802">
                  <w:marLeft w:val="0"/>
                  <w:marRight w:val="0"/>
                  <w:marTop w:val="0"/>
                  <w:marBottom w:val="0"/>
                  <w:divBdr>
                    <w:top w:val="none" w:sz="0" w:space="0" w:color="auto"/>
                    <w:left w:val="none" w:sz="0" w:space="0" w:color="auto"/>
                    <w:bottom w:val="none" w:sz="0" w:space="0" w:color="auto"/>
                    <w:right w:val="none" w:sz="0" w:space="0" w:color="auto"/>
                  </w:divBdr>
                  <w:divsChild>
                    <w:div w:id="1270316719">
                      <w:marLeft w:val="0"/>
                      <w:marRight w:val="0"/>
                      <w:marTop w:val="0"/>
                      <w:marBottom w:val="0"/>
                      <w:divBdr>
                        <w:top w:val="none" w:sz="0" w:space="0" w:color="auto"/>
                        <w:left w:val="none" w:sz="0" w:space="0" w:color="auto"/>
                        <w:bottom w:val="none" w:sz="0" w:space="0" w:color="auto"/>
                        <w:right w:val="none" w:sz="0" w:space="0" w:color="auto"/>
                      </w:divBdr>
                      <w:divsChild>
                        <w:div w:id="778571792">
                          <w:marLeft w:val="0"/>
                          <w:marRight w:val="0"/>
                          <w:marTop w:val="0"/>
                          <w:marBottom w:val="0"/>
                          <w:divBdr>
                            <w:top w:val="none" w:sz="0" w:space="0" w:color="auto"/>
                            <w:left w:val="none" w:sz="0" w:space="0" w:color="auto"/>
                            <w:bottom w:val="none" w:sz="0" w:space="0" w:color="auto"/>
                            <w:right w:val="none" w:sz="0" w:space="0" w:color="auto"/>
                          </w:divBdr>
                          <w:divsChild>
                            <w:div w:id="910624596">
                              <w:marLeft w:val="15"/>
                              <w:marRight w:val="195"/>
                              <w:marTop w:val="0"/>
                              <w:marBottom w:val="0"/>
                              <w:divBdr>
                                <w:top w:val="none" w:sz="0" w:space="0" w:color="auto"/>
                                <w:left w:val="none" w:sz="0" w:space="0" w:color="auto"/>
                                <w:bottom w:val="none" w:sz="0" w:space="0" w:color="auto"/>
                                <w:right w:val="none" w:sz="0" w:space="0" w:color="auto"/>
                              </w:divBdr>
                              <w:divsChild>
                                <w:div w:id="1057320445">
                                  <w:marLeft w:val="0"/>
                                  <w:marRight w:val="0"/>
                                  <w:marTop w:val="0"/>
                                  <w:marBottom w:val="0"/>
                                  <w:divBdr>
                                    <w:top w:val="none" w:sz="0" w:space="0" w:color="auto"/>
                                    <w:left w:val="none" w:sz="0" w:space="0" w:color="auto"/>
                                    <w:bottom w:val="none" w:sz="0" w:space="0" w:color="auto"/>
                                    <w:right w:val="none" w:sz="0" w:space="0" w:color="auto"/>
                                  </w:divBdr>
                                  <w:divsChild>
                                    <w:div w:id="1887065449">
                                      <w:marLeft w:val="0"/>
                                      <w:marRight w:val="0"/>
                                      <w:marTop w:val="0"/>
                                      <w:marBottom w:val="0"/>
                                      <w:divBdr>
                                        <w:top w:val="none" w:sz="0" w:space="0" w:color="auto"/>
                                        <w:left w:val="none" w:sz="0" w:space="0" w:color="auto"/>
                                        <w:bottom w:val="none" w:sz="0" w:space="0" w:color="auto"/>
                                        <w:right w:val="none" w:sz="0" w:space="0" w:color="auto"/>
                                      </w:divBdr>
                                      <w:divsChild>
                                        <w:div w:id="1964187610">
                                          <w:marLeft w:val="0"/>
                                          <w:marRight w:val="0"/>
                                          <w:marTop w:val="0"/>
                                          <w:marBottom w:val="0"/>
                                          <w:divBdr>
                                            <w:top w:val="none" w:sz="0" w:space="0" w:color="auto"/>
                                            <w:left w:val="none" w:sz="0" w:space="0" w:color="auto"/>
                                            <w:bottom w:val="none" w:sz="0" w:space="0" w:color="auto"/>
                                            <w:right w:val="none" w:sz="0" w:space="0" w:color="auto"/>
                                          </w:divBdr>
                                          <w:divsChild>
                                            <w:div w:id="841240111">
                                              <w:marLeft w:val="0"/>
                                              <w:marRight w:val="0"/>
                                              <w:marTop w:val="0"/>
                                              <w:marBottom w:val="0"/>
                                              <w:divBdr>
                                                <w:top w:val="none" w:sz="0" w:space="0" w:color="auto"/>
                                                <w:left w:val="none" w:sz="0" w:space="0" w:color="auto"/>
                                                <w:bottom w:val="none" w:sz="0" w:space="0" w:color="auto"/>
                                                <w:right w:val="none" w:sz="0" w:space="0" w:color="auto"/>
                                              </w:divBdr>
                                              <w:divsChild>
                                                <w:div w:id="1867861509">
                                                  <w:marLeft w:val="0"/>
                                                  <w:marRight w:val="0"/>
                                                  <w:marTop w:val="0"/>
                                                  <w:marBottom w:val="0"/>
                                                  <w:divBdr>
                                                    <w:top w:val="none" w:sz="0" w:space="0" w:color="auto"/>
                                                    <w:left w:val="none" w:sz="0" w:space="0" w:color="auto"/>
                                                    <w:bottom w:val="none" w:sz="0" w:space="0" w:color="auto"/>
                                                    <w:right w:val="none" w:sz="0" w:space="0" w:color="auto"/>
                                                  </w:divBdr>
                                                  <w:divsChild>
                                                    <w:div w:id="893807867">
                                                      <w:marLeft w:val="0"/>
                                                      <w:marRight w:val="0"/>
                                                      <w:marTop w:val="0"/>
                                                      <w:marBottom w:val="0"/>
                                                      <w:divBdr>
                                                        <w:top w:val="none" w:sz="0" w:space="0" w:color="auto"/>
                                                        <w:left w:val="none" w:sz="0" w:space="0" w:color="auto"/>
                                                        <w:bottom w:val="none" w:sz="0" w:space="0" w:color="auto"/>
                                                        <w:right w:val="none" w:sz="0" w:space="0" w:color="auto"/>
                                                      </w:divBdr>
                                                      <w:divsChild>
                                                        <w:div w:id="1727145254">
                                                          <w:marLeft w:val="0"/>
                                                          <w:marRight w:val="0"/>
                                                          <w:marTop w:val="0"/>
                                                          <w:marBottom w:val="0"/>
                                                          <w:divBdr>
                                                            <w:top w:val="none" w:sz="0" w:space="0" w:color="auto"/>
                                                            <w:left w:val="none" w:sz="0" w:space="0" w:color="auto"/>
                                                            <w:bottom w:val="none" w:sz="0" w:space="0" w:color="auto"/>
                                                            <w:right w:val="none" w:sz="0" w:space="0" w:color="auto"/>
                                                          </w:divBdr>
                                                          <w:divsChild>
                                                            <w:div w:id="593587484">
                                                              <w:marLeft w:val="0"/>
                                                              <w:marRight w:val="0"/>
                                                              <w:marTop w:val="0"/>
                                                              <w:marBottom w:val="0"/>
                                                              <w:divBdr>
                                                                <w:top w:val="none" w:sz="0" w:space="0" w:color="auto"/>
                                                                <w:left w:val="none" w:sz="0" w:space="0" w:color="auto"/>
                                                                <w:bottom w:val="none" w:sz="0" w:space="0" w:color="auto"/>
                                                                <w:right w:val="none" w:sz="0" w:space="0" w:color="auto"/>
                                                              </w:divBdr>
                                                              <w:divsChild>
                                                                <w:div w:id="774060637">
                                                                  <w:marLeft w:val="0"/>
                                                                  <w:marRight w:val="0"/>
                                                                  <w:marTop w:val="0"/>
                                                                  <w:marBottom w:val="0"/>
                                                                  <w:divBdr>
                                                                    <w:top w:val="none" w:sz="0" w:space="0" w:color="auto"/>
                                                                    <w:left w:val="none" w:sz="0" w:space="0" w:color="auto"/>
                                                                    <w:bottom w:val="none" w:sz="0" w:space="0" w:color="auto"/>
                                                                    <w:right w:val="none" w:sz="0" w:space="0" w:color="auto"/>
                                                                  </w:divBdr>
                                                                  <w:divsChild>
                                                                    <w:div w:id="1440030850">
                                                                      <w:marLeft w:val="405"/>
                                                                      <w:marRight w:val="0"/>
                                                                      <w:marTop w:val="0"/>
                                                                      <w:marBottom w:val="0"/>
                                                                      <w:divBdr>
                                                                        <w:top w:val="none" w:sz="0" w:space="0" w:color="auto"/>
                                                                        <w:left w:val="none" w:sz="0" w:space="0" w:color="auto"/>
                                                                        <w:bottom w:val="none" w:sz="0" w:space="0" w:color="auto"/>
                                                                        <w:right w:val="none" w:sz="0" w:space="0" w:color="auto"/>
                                                                      </w:divBdr>
                                                                      <w:divsChild>
                                                                        <w:div w:id="1385643742">
                                                                          <w:marLeft w:val="0"/>
                                                                          <w:marRight w:val="0"/>
                                                                          <w:marTop w:val="0"/>
                                                                          <w:marBottom w:val="0"/>
                                                                          <w:divBdr>
                                                                            <w:top w:val="none" w:sz="0" w:space="0" w:color="auto"/>
                                                                            <w:left w:val="none" w:sz="0" w:space="0" w:color="auto"/>
                                                                            <w:bottom w:val="none" w:sz="0" w:space="0" w:color="auto"/>
                                                                            <w:right w:val="none" w:sz="0" w:space="0" w:color="auto"/>
                                                                          </w:divBdr>
                                                                          <w:divsChild>
                                                                            <w:div w:id="1833181005">
                                                                              <w:marLeft w:val="0"/>
                                                                              <w:marRight w:val="0"/>
                                                                              <w:marTop w:val="0"/>
                                                                              <w:marBottom w:val="0"/>
                                                                              <w:divBdr>
                                                                                <w:top w:val="none" w:sz="0" w:space="0" w:color="auto"/>
                                                                                <w:left w:val="none" w:sz="0" w:space="0" w:color="auto"/>
                                                                                <w:bottom w:val="none" w:sz="0" w:space="0" w:color="auto"/>
                                                                                <w:right w:val="none" w:sz="0" w:space="0" w:color="auto"/>
                                                                              </w:divBdr>
                                                                              <w:divsChild>
                                                                                <w:div w:id="230237533">
                                                                                  <w:marLeft w:val="0"/>
                                                                                  <w:marRight w:val="0"/>
                                                                                  <w:marTop w:val="0"/>
                                                                                  <w:marBottom w:val="0"/>
                                                                                  <w:divBdr>
                                                                                    <w:top w:val="none" w:sz="0" w:space="0" w:color="auto"/>
                                                                                    <w:left w:val="none" w:sz="0" w:space="0" w:color="auto"/>
                                                                                    <w:bottom w:val="none" w:sz="0" w:space="0" w:color="auto"/>
                                                                                    <w:right w:val="none" w:sz="0" w:space="0" w:color="auto"/>
                                                                                  </w:divBdr>
                                                                                  <w:divsChild>
                                                                                    <w:div w:id="1393843213">
                                                                                      <w:marLeft w:val="0"/>
                                                                                      <w:marRight w:val="0"/>
                                                                                      <w:marTop w:val="0"/>
                                                                                      <w:marBottom w:val="0"/>
                                                                                      <w:divBdr>
                                                                                        <w:top w:val="none" w:sz="0" w:space="0" w:color="auto"/>
                                                                                        <w:left w:val="none" w:sz="0" w:space="0" w:color="auto"/>
                                                                                        <w:bottom w:val="none" w:sz="0" w:space="0" w:color="auto"/>
                                                                                        <w:right w:val="none" w:sz="0" w:space="0" w:color="auto"/>
                                                                                      </w:divBdr>
                                                                                      <w:divsChild>
                                                                                        <w:div w:id="1477137629">
                                                                                          <w:marLeft w:val="0"/>
                                                                                          <w:marRight w:val="0"/>
                                                                                          <w:marTop w:val="0"/>
                                                                                          <w:marBottom w:val="0"/>
                                                                                          <w:divBdr>
                                                                                            <w:top w:val="none" w:sz="0" w:space="0" w:color="auto"/>
                                                                                            <w:left w:val="none" w:sz="0" w:space="0" w:color="auto"/>
                                                                                            <w:bottom w:val="none" w:sz="0" w:space="0" w:color="auto"/>
                                                                                            <w:right w:val="none" w:sz="0" w:space="0" w:color="auto"/>
                                                                                          </w:divBdr>
                                                                                          <w:divsChild>
                                                                                            <w:div w:id="1887981392">
                                                                                              <w:marLeft w:val="0"/>
                                                                                              <w:marRight w:val="0"/>
                                                                                              <w:marTop w:val="0"/>
                                                                                              <w:marBottom w:val="0"/>
                                                                                              <w:divBdr>
                                                                                                <w:top w:val="none" w:sz="0" w:space="0" w:color="auto"/>
                                                                                                <w:left w:val="none" w:sz="0" w:space="0" w:color="auto"/>
                                                                                                <w:bottom w:val="none" w:sz="0" w:space="0" w:color="auto"/>
                                                                                                <w:right w:val="none" w:sz="0" w:space="0" w:color="auto"/>
                                                                                              </w:divBdr>
                                                                                              <w:divsChild>
                                                                                                <w:div w:id="1740517586">
                                                                                                  <w:marLeft w:val="0"/>
                                                                                                  <w:marRight w:val="0"/>
                                                                                                  <w:marTop w:val="0"/>
                                                                                                  <w:marBottom w:val="0"/>
                                                                                                  <w:divBdr>
                                                                                                    <w:top w:val="none" w:sz="0" w:space="0" w:color="auto"/>
                                                                                                    <w:left w:val="none" w:sz="0" w:space="0" w:color="auto"/>
                                                                                                    <w:bottom w:val="single" w:sz="6" w:space="15" w:color="auto"/>
                                                                                                    <w:right w:val="none" w:sz="0" w:space="0" w:color="auto"/>
                                                                                                  </w:divBdr>
                                                                                                  <w:divsChild>
                                                                                                    <w:div w:id="1567255325">
                                                                                                      <w:marLeft w:val="0"/>
                                                                                                      <w:marRight w:val="0"/>
                                                                                                      <w:marTop w:val="60"/>
                                                                                                      <w:marBottom w:val="0"/>
                                                                                                      <w:divBdr>
                                                                                                        <w:top w:val="none" w:sz="0" w:space="0" w:color="auto"/>
                                                                                                        <w:left w:val="none" w:sz="0" w:space="0" w:color="auto"/>
                                                                                                        <w:bottom w:val="none" w:sz="0" w:space="0" w:color="auto"/>
                                                                                                        <w:right w:val="none" w:sz="0" w:space="0" w:color="auto"/>
                                                                                                      </w:divBdr>
                                                                                                      <w:divsChild>
                                                                                                        <w:div w:id="1355838845">
                                                                                                          <w:marLeft w:val="0"/>
                                                                                                          <w:marRight w:val="0"/>
                                                                                                          <w:marTop w:val="0"/>
                                                                                                          <w:marBottom w:val="0"/>
                                                                                                          <w:divBdr>
                                                                                                            <w:top w:val="none" w:sz="0" w:space="0" w:color="auto"/>
                                                                                                            <w:left w:val="none" w:sz="0" w:space="0" w:color="auto"/>
                                                                                                            <w:bottom w:val="none" w:sz="0" w:space="0" w:color="auto"/>
                                                                                                            <w:right w:val="none" w:sz="0" w:space="0" w:color="auto"/>
                                                                                                          </w:divBdr>
                                                                                                          <w:divsChild>
                                                                                                            <w:div w:id="1707678504">
                                                                                                              <w:marLeft w:val="0"/>
                                                                                                              <w:marRight w:val="0"/>
                                                                                                              <w:marTop w:val="0"/>
                                                                                                              <w:marBottom w:val="0"/>
                                                                                                              <w:divBdr>
                                                                                                                <w:top w:val="none" w:sz="0" w:space="0" w:color="auto"/>
                                                                                                                <w:left w:val="none" w:sz="0" w:space="0" w:color="auto"/>
                                                                                                                <w:bottom w:val="none" w:sz="0" w:space="0" w:color="auto"/>
                                                                                                                <w:right w:val="none" w:sz="0" w:space="0" w:color="auto"/>
                                                                                                              </w:divBdr>
                                                                                                              <w:divsChild>
                                                                                                                <w:div w:id="1112289179">
                                                                                                                  <w:marLeft w:val="0"/>
                                                                                                                  <w:marRight w:val="0"/>
                                                                                                                  <w:marTop w:val="0"/>
                                                                                                                  <w:marBottom w:val="0"/>
                                                                                                                  <w:divBdr>
                                                                                                                    <w:top w:val="none" w:sz="0" w:space="0" w:color="auto"/>
                                                                                                                    <w:left w:val="none" w:sz="0" w:space="0" w:color="auto"/>
                                                                                                                    <w:bottom w:val="none" w:sz="0" w:space="0" w:color="auto"/>
                                                                                                                    <w:right w:val="none" w:sz="0" w:space="0" w:color="auto"/>
                                                                                                                  </w:divBdr>
                                                                                                                  <w:divsChild>
                                                                                                                    <w:div w:id="1811556657">
                                                                                                                      <w:marLeft w:val="0"/>
                                                                                                                      <w:marRight w:val="0"/>
                                                                                                                      <w:marTop w:val="0"/>
                                                                                                                      <w:marBottom w:val="0"/>
                                                                                                                      <w:divBdr>
                                                                                                                        <w:top w:val="none" w:sz="0" w:space="0" w:color="auto"/>
                                                                                                                        <w:left w:val="none" w:sz="0" w:space="0" w:color="auto"/>
                                                                                                                        <w:bottom w:val="none" w:sz="0" w:space="0" w:color="auto"/>
                                                                                                                        <w:right w:val="none" w:sz="0" w:space="0" w:color="auto"/>
                                                                                                                      </w:divBdr>
                                                                                                                      <w:divsChild>
                                                                                                                        <w:div w:id="962035150">
                                                                                                                          <w:marLeft w:val="0"/>
                                                                                                                          <w:marRight w:val="0"/>
                                                                                                                          <w:marTop w:val="0"/>
                                                                                                                          <w:marBottom w:val="0"/>
                                                                                                                          <w:divBdr>
                                                                                                                            <w:top w:val="none" w:sz="0" w:space="0" w:color="auto"/>
                                                                                                                            <w:left w:val="none" w:sz="0" w:space="0" w:color="auto"/>
                                                                                                                            <w:bottom w:val="none" w:sz="0" w:space="0" w:color="auto"/>
                                                                                                                            <w:right w:val="none" w:sz="0" w:space="0" w:color="auto"/>
                                                                                                                          </w:divBdr>
                                                                                                                          <w:divsChild>
                                                                                                                            <w:div w:id="1542939229">
                                                                                                                              <w:marLeft w:val="0"/>
                                                                                                                              <w:marRight w:val="0"/>
                                                                                                                              <w:marTop w:val="0"/>
                                                                                                                              <w:marBottom w:val="0"/>
                                                                                                                              <w:divBdr>
                                                                                                                                <w:top w:val="none" w:sz="0" w:space="0" w:color="auto"/>
                                                                                                                                <w:left w:val="none" w:sz="0" w:space="0" w:color="auto"/>
                                                                                                                                <w:bottom w:val="none" w:sz="0" w:space="0" w:color="auto"/>
                                                                                                                                <w:right w:val="none" w:sz="0" w:space="0" w:color="auto"/>
                                                                                                                              </w:divBdr>
                                                                                                                              <w:divsChild>
                                                                                                                                <w:div w:id="1644772475">
                                                                                                                                  <w:marLeft w:val="0"/>
                                                                                                                                  <w:marRight w:val="0"/>
                                                                                                                                  <w:marTop w:val="0"/>
                                                                                                                                  <w:marBottom w:val="0"/>
                                                                                                                                  <w:divBdr>
                                                                                                                                    <w:top w:val="none" w:sz="0" w:space="0" w:color="auto"/>
                                                                                                                                    <w:left w:val="none" w:sz="0" w:space="0" w:color="auto"/>
                                                                                                                                    <w:bottom w:val="none" w:sz="0" w:space="0" w:color="auto"/>
                                                                                                                                    <w:right w:val="none" w:sz="0" w:space="0" w:color="auto"/>
                                                                                                                                  </w:divBdr>
                                                                                                                                  <w:divsChild>
                                                                                                                                    <w:div w:id="1626540442">
                                                                                                                                      <w:marLeft w:val="0"/>
                                                                                                                                      <w:marRight w:val="0"/>
                                                                                                                                      <w:marTop w:val="0"/>
                                                                                                                                      <w:marBottom w:val="0"/>
                                                                                                                                      <w:divBdr>
                                                                                                                                        <w:top w:val="none" w:sz="0" w:space="0" w:color="auto"/>
                                                                                                                                        <w:left w:val="none" w:sz="0" w:space="0" w:color="auto"/>
                                                                                                                                        <w:bottom w:val="none" w:sz="0" w:space="0" w:color="auto"/>
                                                                                                                                        <w:right w:val="none" w:sz="0" w:space="0" w:color="auto"/>
                                                                                                                                      </w:divBdr>
                                                                                                                                      <w:divsChild>
                                                                                                                                        <w:div w:id="1063915052">
                                                                                                                                          <w:marLeft w:val="0"/>
                                                                                                                                          <w:marRight w:val="0"/>
                                                                                                                                          <w:marTop w:val="0"/>
                                                                                                                                          <w:marBottom w:val="0"/>
                                                                                                                                          <w:divBdr>
                                                                                                                                            <w:top w:val="none" w:sz="0" w:space="0" w:color="auto"/>
                                                                                                                                            <w:left w:val="none" w:sz="0" w:space="0" w:color="auto"/>
                                                                                                                                            <w:bottom w:val="none" w:sz="0" w:space="0" w:color="auto"/>
                                                                                                                                            <w:right w:val="none" w:sz="0" w:space="0" w:color="auto"/>
                                                                                                                                          </w:divBdr>
                                                                                                                                        </w:div>
                                                                                                                                        <w:div w:id="1222713760">
                                                                                                                                          <w:marLeft w:val="0"/>
                                                                                                                                          <w:marRight w:val="0"/>
                                                                                                                                          <w:marTop w:val="0"/>
                                                                                                                                          <w:marBottom w:val="0"/>
                                                                                                                                          <w:divBdr>
                                                                                                                                            <w:top w:val="none" w:sz="0" w:space="0" w:color="auto"/>
                                                                                                                                            <w:left w:val="none" w:sz="0" w:space="0" w:color="auto"/>
                                                                                                                                            <w:bottom w:val="none" w:sz="0" w:space="0" w:color="auto"/>
                                                                                                                                            <w:right w:val="none" w:sz="0" w:space="0" w:color="auto"/>
                                                                                                                                          </w:divBdr>
                                                                                                                                        </w:div>
                                                                                                                                        <w:div w:id="244072762">
                                                                                                                                          <w:marLeft w:val="0"/>
                                                                                                                                          <w:marRight w:val="0"/>
                                                                                                                                          <w:marTop w:val="0"/>
                                                                                                                                          <w:marBottom w:val="0"/>
                                                                                                                                          <w:divBdr>
                                                                                                                                            <w:top w:val="none" w:sz="0" w:space="0" w:color="auto"/>
                                                                                                                                            <w:left w:val="none" w:sz="0" w:space="0" w:color="auto"/>
                                                                                                                                            <w:bottom w:val="none" w:sz="0" w:space="0" w:color="auto"/>
                                                                                                                                            <w:right w:val="none" w:sz="0" w:space="0" w:color="auto"/>
                                                                                                                                          </w:divBdr>
                                                                                                                                        </w:div>
                                                                                                                                        <w:div w:id="1669288737">
                                                                                                                                          <w:marLeft w:val="0"/>
                                                                                                                                          <w:marRight w:val="0"/>
                                                                                                                                          <w:marTop w:val="0"/>
                                                                                                                                          <w:marBottom w:val="0"/>
                                                                                                                                          <w:divBdr>
                                                                                                                                            <w:top w:val="none" w:sz="0" w:space="0" w:color="auto"/>
                                                                                                                                            <w:left w:val="none" w:sz="0" w:space="0" w:color="auto"/>
                                                                                                                                            <w:bottom w:val="none" w:sz="0" w:space="0" w:color="auto"/>
                                                                                                                                            <w:right w:val="none" w:sz="0" w:space="0" w:color="auto"/>
                                                                                                                                          </w:divBdr>
                                                                                                                                        </w:div>
                                                                                                                                        <w:div w:id="862939161">
                                                                                                                                          <w:marLeft w:val="0"/>
                                                                                                                                          <w:marRight w:val="0"/>
                                                                                                                                          <w:marTop w:val="0"/>
                                                                                                                                          <w:marBottom w:val="0"/>
                                                                                                                                          <w:divBdr>
                                                                                                                                            <w:top w:val="none" w:sz="0" w:space="0" w:color="auto"/>
                                                                                                                                            <w:left w:val="none" w:sz="0" w:space="0" w:color="auto"/>
                                                                                                                                            <w:bottom w:val="none" w:sz="0" w:space="0" w:color="auto"/>
                                                                                                                                            <w:right w:val="none" w:sz="0" w:space="0" w:color="auto"/>
                                                                                                                                          </w:divBdr>
                                                                                                                                        </w:div>
                                                                                                                                        <w:div w:id="107774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628751">
      <w:bodyDiv w:val="1"/>
      <w:marLeft w:val="0"/>
      <w:marRight w:val="0"/>
      <w:marTop w:val="0"/>
      <w:marBottom w:val="0"/>
      <w:divBdr>
        <w:top w:val="none" w:sz="0" w:space="0" w:color="auto"/>
        <w:left w:val="none" w:sz="0" w:space="0" w:color="auto"/>
        <w:bottom w:val="none" w:sz="0" w:space="0" w:color="auto"/>
        <w:right w:val="none" w:sz="0" w:space="0" w:color="auto"/>
      </w:divBdr>
      <w:divsChild>
        <w:div w:id="328562194">
          <w:marLeft w:val="0"/>
          <w:marRight w:val="0"/>
          <w:marTop w:val="0"/>
          <w:marBottom w:val="0"/>
          <w:divBdr>
            <w:top w:val="none" w:sz="0" w:space="0" w:color="auto"/>
            <w:left w:val="none" w:sz="0" w:space="0" w:color="auto"/>
            <w:bottom w:val="none" w:sz="0" w:space="0" w:color="auto"/>
            <w:right w:val="none" w:sz="0" w:space="0" w:color="auto"/>
          </w:divBdr>
          <w:divsChild>
            <w:div w:id="2103253935">
              <w:marLeft w:val="0"/>
              <w:marRight w:val="0"/>
              <w:marTop w:val="0"/>
              <w:marBottom w:val="0"/>
              <w:divBdr>
                <w:top w:val="none" w:sz="0" w:space="0" w:color="auto"/>
                <w:left w:val="none" w:sz="0" w:space="0" w:color="auto"/>
                <w:bottom w:val="none" w:sz="0" w:space="0" w:color="auto"/>
                <w:right w:val="none" w:sz="0" w:space="0" w:color="auto"/>
              </w:divBdr>
              <w:divsChild>
                <w:div w:id="1086072094">
                  <w:marLeft w:val="0"/>
                  <w:marRight w:val="0"/>
                  <w:marTop w:val="0"/>
                  <w:marBottom w:val="0"/>
                  <w:divBdr>
                    <w:top w:val="none" w:sz="0" w:space="0" w:color="auto"/>
                    <w:left w:val="none" w:sz="0" w:space="0" w:color="auto"/>
                    <w:bottom w:val="none" w:sz="0" w:space="0" w:color="auto"/>
                    <w:right w:val="none" w:sz="0" w:space="0" w:color="auto"/>
                  </w:divBdr>
                  <w:divsChild>
                    <w:div w:id="587469703">
                      <w:marLeft w:val="0"/>
                      <w:marRight w:val="0"/>
                      <w:marTop w:val="0"/>
                      <w:marBottom w:val="0"/>
                      <w:divBdr>
                        <w:top w:val="none" w:sz="0" w:space="0" w:color="auto"/>
                        <w:left w:val="none" w:sz="0" w:space="0" w:color="auto"/>
                        <w:bottom w:val="none" w:sz="0" w:space="0" w:color="auto"/>
                        <w:right w:val="none" w:sz="0" w:space="0" w:color="auto"/>
                      </w:divBdr>
                      <w:divsChild>
                        <w:div w:id="1461068009">
                          <w:marLeft w:val="0"/>
                          <w:marRight w:val="0"/>
                          <w:marTop w:val="0"/>
                          <w:marBottom w:val="0"/>
                          <w:divBdr>
                            <w:top w:val="none" w:sz="0" w:space="0" w:color="auto"/>
                            <w:left w:val="none" w:sz="0" w:space="0" w:color="auto"/>
                            <w:bottom w:val="none" w:sz="0" w:space="0" w:color="auto"/>
                            <w:right w:val="none" w:sz="0" w:space="0" w:color="auto"/>
                          </w:divBdr>
                          <w:divsChild>
                            <w:div w:id="681662129">
                              <w:marLeft w:val="15"/>
                              <w:marRight w:val="195"/>
                              <w:marTop w:val="0"/>
                              <w:marBottom w:val="0"/>
                              <w:divBdr>
                                <w:top w:val="none" w:sz="0" w:space="0" w:color="auto"/>
                                <w:left w:val="none" w:sz="0" w:space="0" w:color="auto"/>
                                <w:bottom w:val="none" w:sz="0" w:space="0" w:color="auto"/>
                                <w:right w:val="none" w:sz="0" w:space="0" w:color="auto"/>
                              </w:divBdr>
                              <w:divsChild>
                                <w:div w:id="464012380">
                                  <w:marLeft w:val="0"/>
                                  <w:marRight w:val="0"/>
                                  <w:marTop w:val="0"/>
                                  <w:marBottom w:val="0"/>
                                  <w:divBdr>
                                    <w:top w:val="none" w:sz="0" w:space="0" w:color="auto"/>
                                    <w:left w:val="none" w:sz="0" w:space="0" w:color="auto"/>
                                    <w:bottom w:val="none" w:sz="0" w:space="0" w:color="auto"/>
                                    <w:right w:val="none" w:sz="0" w:space="0" w:color="auto"/>
                                  </w:divBdr>
                                  <w:divsChild>
                                    <w:div w:id="1915358957">
                                      <w:marLeft w:val="0"/>
                                      <w:marRight w:val="0"/>
                                      <w:marTop w:val="0"/>
                                      <w:marBottom w:val="0"/>
                                      <w:divBdr>
                                        <w:top w:val="none" w:sz="0" w:space="0" w:color="auto"/>
                                        <w:left w:val="none" w:sz="0" w:space="0" w:color="auto"/>
                                        <w:bottom w:val="none" w:sz="0" w:space="0" w:color="auto"/>
                                        <w:right w:val="none" w:sz="0" w:space="0" w:color="auto"/>
                                      </w:divBdr>
                                      <w:divsChild>
                                        <w:div w:id="1874734156">
                                          <w:marLeft w:val="0"/>
                                          <w:marRight w:val="0"/>
                                          <w:marTop w:val="0"/>
                                          <w:marBottom w:val="0"/>
                                          <w:divBdr>
                                            <w:top w:val="none" w:sz="0" w:space="0" w:color="auto"/>
                                            <w:left w:val="none" w:sz="0" w:space="0" w:color="auto"/>
                                            <w:bottom w:val="none" w:sz="0" w:space="0" w:color="auto"/>
                                            <w:right w:val="none" w:sz="0" w:space="0" w:color="auto"/>
                                          </w:divBdr>
                                          <w:divsChild>
                                            <w:div w:id="1797748974">
                                              <w:marLeft w:val="0"/>
                                              <w:marRight w:val="0"/>
                                              <w:marTop w:val="0"/>
                                              <w:marBottom w:val="0"/>
                                              <w:divBdr>
                                                <w:top w:val="none" w:sz="0" w:space="0" w:color="auto"/>
                                                <w:left w:val="none" w:sz="0" w:space="0" w:color="auto"/>
                                                <w:bottom w:val="none" w:sz="0" w:space="0" w:color="auto"/>
                                                <w:right w:val="none" w:sz="0" w:space="0" w:color="auto"/>
                                              </w:divBdr>
                                              <w:divsChild>
                                                <w:div w:id="1184442410">
                                                  <w:marLeft w:val="0"/>
                                                  <w:marRight w:val="0"/>
                                                  <w:marTop w:val="0"/>
                                                  <w:marBottom w:val="0"/>
                                                  <w:divBdr>
                                                    <w:top w:val="none" w:sz="0" w:space="0" w:color="auto"/>
                                                    <w:left w:val="none" w:sz="0" w:space="0" w:color="auto"/>
                                                    <w:bottom w:val="none" w:sz="0" w:space="0" w:color="auto"/>
                                                    <w:right w:val="none" w:sz="0" w:space="0" w:color="auto"/>
                                                  </w:divBdr>
                                                  <w:divsChild>
                                                    <w:div w:id="1253246244">
                                                      <w:marLeft w:val="0"/>
                                                      <w:marRight w:val="0"/>
                                                      <w:marTop w:val="0"/>
                                                      <w:marBottom w:val="0"/>
                                                      <w:divBdr>
                                                        <w:top w:val="none" w:sz="0" w:space="0" w:color="auto"/>
                                                        <w:left w:val="none" w:sz="0" w:space="0" w:color="auto"/>
                                                        <w:bottom w:val="none" w:sz="0" w:space="0" w:color="auto"/>
                                                        <w:right w:val="none" w:sz="0" w:space="0" w:color="auto"/>
                                                      </w:divBdr>
                                                      <w:divsChild>
                                                        <w:div w:id="2118598889">
                                                          <w:marLeft w:val="0"/>
                                                          <w:marRight w:val="0"/>
                                                          <w:marTop w:val="0"/>
                                                          <w:marBottom w:val="0"/>
                                                          <w:divBdr>
                                                            <w:top w:val="none" w:sz="0" w:space="0" w:color="auto"/>
                                                            <w:left w:val="none" w:sz="0" w:space="0" w:color="auto"/>
                                                            <w:bottom w:val="none" w:sz="0" w:space="0" w:color="auto"/>
                                                            <w:right w:val="none" w:sz="0" w:space="0" w:color="auto"/>
                                                          </w:divBdr>
                                                          <w:divsChild>
                                                            <w:div w:id="1907495150">
                                                              <w:marLeft w:val="0"/>
                                                              <w:marRight w:val="0"/>
                                                              <w:marTop w:val="0"/>
                                                              <w:marBottom w:val="0"/>
                                                              <w:divBdr>
                                                                <w:top w:val="none" w:sz="0" w:space="0" w:color="auto"/>
                                                                <w:left w:val="none" w:sz="0" w:space="0" w:color="auto"/>
                                                                <w:bottom w:val="none" w:sz="0" w:space="0" w:color="auto"/>
                                                                <w:right w:val="none" w:sz="0" w:space="0" w:color="auto"/>
                                                              </w:divBdr>
                                                              <w:divsChild>
                                                                <w:div w:id="803691479">
                                                                  <w:marLeft w:val="0"/>
                                                                  <w:marRight w:val="0"/>
                                                                  <w:marTop w:val="0"/>
                                                                  <w:marBottom w:val="0"/>
                                                                  <w:divBdr>
                                                                    <w:top w:val="none" w:sz="0" w:space="0" w:color="auto"/>
                                                                    <w:left w:val="none" w:sz="0" w:space="0" w:color="auto"/>
                                                                    <w:bottom w:val="none" w:sz="0" w:space="0" w:color="auto"/>
                                                                    <w:right w:val="none" w:sz="0" w:space="0" w:color="auto"/>
                                                                  </w:divBdr>
                                                                  <w:divsChild>
                                                                    <w:div w:id="874579272">
                                                                      <w:marLeft w:val="405"/>
                                                                      <w:marRight w:val="0"/>
                                                                      <w:marTop w:val="0"/>
                                                                      <w:marBottom w:val="0"/>
                                                                      <w:divBdr>
                                                                        <w:top w:val="none" w:sz="0" w:space="0" w:color="auto"/>
                                                                        <w:left w:val="none" w:sz="0" w:space="0" w:color="auto"/>
                                                                        <w:bottom w:val="none" w:sz="0" w:space="0" w:color="auto"/>
                                                                        <w:right w:val="none" w:sz="0" w:space="0" w:color="auto"/>
                                                                      </w:divBdr>
                                                                      <w:divsChild>
                                                                        <w:div w:id="2112775897">
                                                                          <w:marLeft w:val="0"/>
                                                                          <w:marRight w:val="0"/>
                                                                          <w:marTop w:val="0"/>
                                                                          <w:marBottom w:val="0"/>
                                                                          <w:divBdr>
                                                                            <w:top w:val="none" w:sz="0" w:space="0" w:color="auto"/>
                                                                            <w:left w:val="none" w:sz="0" w:space="0" w:color="auto"/>
                                                                            <w:bottom w:val="none" w:sz="0" w:space="0" w:color="auto"/>
                                                                            <w:right w:val="none" w:sz="0" w:space="0" w:color="auto"/>
                                                                          </w:divBdr>
                                                                          <w:divsChild>
                                                                            <w:div w:id="1653173182">
                                                                              <w:marLeft w:val="0"/>
                                                                              <w:marRight w:val="0"/>
                                                                              <w:marTop w:val="0"/>
                                                                              <w:marBottom w:val="0"/>
                                                                              <w:divBdr>
                                                                                <w:top w:val="none" w:sz="0" w:space="0" w:color="auto"/>
                                                                                <w:left w:val="none" w:sz="0" w:space="0" w:color="auto"/>
                                                                                <w:bottom w:val="none" w:sz="0" w:space="0" w:color="auto"/>
                                                                                <w:right w:val="none" w:sz="0" w:space="0" w:color="auto"/>
                                                                              </w:divBdr>
                                                                              <w:divsChild>
                                                                                <w:div w:id="163016391">
                                                                                  <w:marLeft w:val="0"/>
                                                                                  <w:marRight w:val="0"/>
                                                                                  <w:marTop w:val="0"/>
                                                                                  <w:marBottom w:val="0"/>
                                                                                  <w:divBdr>
                                                                                    <w:top w:val="none" w:sz="0" w:space="0" w:color="auto"/>
                                                                                    <w:left w:val="none" w:sz="0" w:space="0" w:color="auto"/>
                                                                                    <w:bottom w:val="none" w:sz="0" w:space="0" w:color="auto"/>
                                                                                    <w:right w:val="none" w:sz="0" w:space="0" w:color="auto"/>
                                                                                  </w:divBdr>
                                                                                  <w:divsChild>
                                                                                    <w:div w:id="732433739">
                                                                                      <w:marLeft w:val="0"/>
                                                                                      <w:marRight w:val="0"/>
                                                                                      <w:marTop w:val="0"/>
                                                                                      <w:marBottom w:val="0"/>
                                                                                      <w:divBdr>
                                                                                        <w:top w:val="none" w:sz="0" w:space="0" w:color="auto"/>
                                                                                        <w:left w:val="none" w:sz="0" w:space="0" w:color="auto"/>
                                                                                        <w:bottom w:val="none" w:sz="0" w:space="0" w:color="auto"/>
                                                                                        <w:right w:val="none" w:sz="0" w:space="0" w:color="auto"/>
                                                                                      </w:divBdr>
                                                                                      <w:divsChild>
                                                                                        <w:div w:id="533270497">
                                                                                          <w:marLeft w:val="0"/>
                                                                                          <w:marRight w:val="0"/>
                                                                                          <w:marTop w:val="0"/>
                                                                                          <w:marBottom w:val="0"/>
                                                                                          <w:divBdr>
                                                                                            <w:top w:val="none" w:sz="0" w:space="0" w:color="auto"/>
                                                                                            <w:left w:val="none" w:sz="0" w:space="0" w:color="auto"/>
                                                                                            <w:bottom w:val="none" w:sz="0" w:space="0" w:color="auto"/>
                                                                                            <w:right w:val="none" w:sz="0" w:space="0" w:color="auto"/>
                                                                                          </w:divBdr>
                                                                                          <w:divsChild>
                                                                                            <w:div w:id="178348777">
                                                                                              <w:marLeft w:val="0"/>
                                                                                              <w:marRight w:val="0"/>
                                                                                              <w:marTop w:val="0"/>
                                                                                              <w:marBottom w:val="0"/>
                                                                                              <w:divBdr>
                                                                                                <w:top w:val="none" w:sz="0" w:space="0" w:color="auto"/>
                                                                                                <w:left w:val="none" w:sz="0" w:space="0" w:color="auto"/>
                                                                                                <w:bottom w:val="none" w:sz="0" w:space="0" w:color="auto"/>
                                                                                                <w:right w:val="none" w:sz="0" w:space="0" w:color="auto"/>
                                                                                              </w:divBdr>
                                                                                              <w:divsChild>
                                                                                                <w:div w:id="1932156514">
                                                                                                  <w:marLeft w:val="0"/>
                                                                                                  <w:marRight w:val="0"/>
                                                                                                  <w:marTop w:val="0"/>
                                                                                                  <w:marBottom w:val="0"/>
                                                                                                  <w:divBdr>
                                                                                                    <w:top w:val="none" w:sz="0" w:space="0" w:color="auto"/>
                                                                                                    <w:left w:val="none" w:sz="0" w:space="0" w:color="auto"/>
                                                                                                    <w:bottom w:val="single" w:sz="6" w:space="15" w:color="auto"/>
                                                                                                    <w:right w:val="none" w:sz="0" w:space="0" w:color="auto"/>
                                                                                                  </w:divBdr>
                                                                                                  <w:divsChild>
                                                                                                    <w:div w:id="2050759455">
                                                                                                      <w:marLeft w:val="0"/>
                                                                                                      <w:marRight w:val="0"/>
                                                                                                      <w:marTop w:val="60"/>
                                                                                                      <w:marBottom w:val="0"/>
                                                                                                      <w:divBdr>
                                                                                                        <w:top w:val="none" w:sz="0" w:space="0" w:color="auto"/>
                                                                                                        <w:left w:val="none" w:sz="0" w:space="0" w:color="auto"/>
                                                                                                        <w:bottom w:val="none" w:sz="0" w:space="0" w:color="auto"/>
                                                                                                        <w:right w:val="none" w:sz="0" w:space="0" w:color="auto"/>
                                                                                                      </w:divBdr>
                                                                                                      <w:divsChild>
                                                                                                        <w:div w:id="531915219">
                                                                                                          <w:marLeft w:val="0"/>
                                                                                                          <w:marRight w:val="0"/>
                                                                                                          <w:marTop w:val="0"/>
                                                                                                          <w:marBottom w:val="0"/>
                                                                                                          <w:divBdr>
                                                                                                            <w:top w:val="none" w:sz="0" w:space="0" w:color="auto"/>
                                                                                                            <w:left w:val="none" w:sz="0" w:space="0" w:color="auto"/>
                                                                                                            <w:bottom w:val="none" w:sz="0" w:space="0" w:color="auto"/>
                                                                                                            <w:right w:val="none" w:sz="0" w:space="0" w:color="auto"/>
                                                                                                          </w:divBdr>
                                                                                                          <w:divsChild>
                                                                                                            <w:div w:id="1599556033">
                                                                                                              <w:marLeft w:val="0"/>
                                                                                                              <w:marRight w:val="0"/>
                                                                                                              <w:marTop w:val="0"/>
                                                                                                              <w:marBottom w:val="0"/>
                                                                                                              <w:divBdr>
                                                                                                                <w:top w:val="none" w:sz="0" w:space="0" w:color="auto"/>
                                                                                                                <w:left w:val="none" w:sz="0" w:space="0" w:color="auto"/>
                                                                                                                <w:bottom w:val="none" w:sz="0" w:space="0" w:color="auto"/>
                                                                                                                <w:right w:val="none" w:sz="0" w:space="0" w:color="auto"/>
                                                                                                              </w:divBdr>
                                                                                                              <w:divsChild>
                                                                                                                <w:div w:id="1278637457">
                                                                                                                  <w:marLeft w:val="0"/>
                                                                                                                  <w:marRight w:val="0"/>
                                                                                                                  <w:marTop w:val="0"/>
                                                                                                                  <w:marBottom w:val="0"/>
                                                                                                                  <w:divBdr>
                                                                                                                    <w:top w:val="none" w:sz="0" w:space="0" w:color="auto"/>
                                                                                                                    <w:left w:val="none" w:sz="0" w:space="0" w:color="auto"/>
                                                                                                                    <w:bottom w:val="none" w:sz="0" w:space="0" w:color="auto"/>
                                                                                                                    <w:right w:val="none" w:sz="0" w:space="0" w:color="auto"/>
                                                                                                                  </w:divBdr>
                                                                                                                  <w:divsChild>
                                                                                                                    <w:div w:id="740373036">
                                                                                                                      <w:marLeft w:val="0"/>
                                                                                                                      <w:marRight w:val="0"/>
                                                                                                                      <w:marTop w:val="0"/>
                                                                                                                      <w:marBottom w:val="0"/>
                                                                                                                      <w:divBdr>
                                                                                                                        <w:top w:val="none" w:sz="0" w:space="0" w:color="auto"/>
                                                                                                                        <w:left w:val="none" w:sz="0" w:space="0" w:color="auto"/>
                                                                                                                        <w:bottom w:val="none" w:sz="0" w:space="0" w:color="auto"/>
                                                                                                                        <w:right w:val="none" w:sz="0" w:space="0" w:color="auto"/>
                                                                                                                      </w:divBdr>
                                                                                                                      <w:divsChild>
                                                                                                                        <w:div w:id="844444987">
                                                                                                                          <w:marLeft w:val="0"/>
                                                                                                                          <w:marRight w:val="0"/>
                                                                                                                          <w:marTop w:val="0"/>
                                                                                                                          <w:marBottom w:val="0"/>
                                                                                                                          <w:divBdr>
                                                                                                                            <w:top w:val="none" w:sz="0" w:space="0" w:color="auto"/>
                                                                                                                            <w:left w:val="none" w:sz="0" w:space="0" w:color="auto"/>
                                                                                                                            <w:bottom w:val="none" w:sz="0" w:space="0" w:color="auto"/>
                                                                                                                            <w:right w:val="none" w:sz="0" w:space="0" w:color="auto"/>
                                                                                                                          </w:divBdr>
                                                                                                                          <w:divsChild>
                                                                                                                            <w:div w:id="1878156233">
                                                                                                                              <w:marLeft w:val="0"/>
                                                                                                                              <w:marRight w:val="0"/>
                                                                                                                              <w:marTop w:val="0"/>
                                                                                                                              <w:marBottom w:val="0"/>
                                                                                                                              <w:divBdr>
                                                                                                                                <w:top w:val="none" w:sz="0" w:space="0" w:color="auto"/>
                                                                                                                                <w:left w:val="none" w:sz="0" w:space="0" w:color="auto"/>
                                                                                                                                <w:bottom w:val="none" w:sz="0" w:space="0" w:color="auto"/>
                                                                                                                                <w:right w:val="none" w:sz="0" w:space="0" w:color="auto"/>
                                                                                                                              </w:divBdr>
                                                                                                                              <w:divsChild>
                                                                                                                                <w:div w:id="437070934">
                                                                                                                                  <w:marLeft w:val="0"/>
                                                                                                                                  <w:marRight w:val="0"/>
                                                                                                                                  <w:marTop w:val="0"/>
                                                                                                                                  <w:marBottom w:val="0"/>
                                                                                                                                  <w:divBdr>
                                                                                                                                    <w:top w:val="none" w:sz="0" w:space="0" w:color="auto"/>
                                                                                                                                    <w:left w:val="none" w:sz="0" w:space="0" w:color="auto"/>
                                                                                                                                    <w:bottom w:val="none" w:sz="0" w:space="0" w:color="auto"/>
                                                                                                                                    <w:right w:val="none" w:sz="0" w:space="0" w:color="auto"/>
                                                                                                                                  </w:divBdr>
                                                                                                                                  <w:divsChild>
                                                                                                                                    <w:div w:id="1738549138">
                                                                                                                                      <w:marLeft w:val="0"/>
                                                                                                                                      <w:marRight w:val="0"/>
                                                                                                                                      <w:marTop w:val="0"/>
                                                                                                                                      <w:marBottom w:val="0"/>
                                                                                                                                      <w:divBdr>
                                                                                                                                        <w:top w:val="none" w:sz="0" w:space="0" w:color="auto"/>
                                                                                                                                        <w:left w:val="none" w:sz="0" w:space="0" w:color="auto"/>
                                                                                                                                        <w:bottom w:val="none" w:sz="0" w:space="0" w:color="auto"/>
                                                                                                                                        <w:right w:val="none" w:sz="0" w:space="0" w:color="auto"/>
                                                                                                                                      </w:divBdr>
                                                                                                                                      <w:divsChild>
                                                                                                                                        <w:div w:id="1721705617">
                                                                                                                                          <w:marLeft w:val="0"/>
                                                                                                                                          <w:marRight w:val="0"/>
                                                                                                                                          <w:marTop w:val="0"/>
                                                                                                                                          <w:marBottom w:val="0"/>
                                                                                                                                          <w:divBdr>
                                                                                                                                            <w:top w:val="none" w:sz="0" w:space="0" w:color="auto"/>
                                                                                                                                            <w:left w:val="none" w:sz="0" w:space="0" w:color="auto"/>
                                                                                                                                            <w:bottom w:val="none" w:sz="0" w:space="0" w:color="auto"/>
                                                                                                                                            <w:right w:val="none" w:sz="0" w:space="0" w:color="auto"/>
                                                                                                                                          </w:divBdr>
                                                                                                                                        </w:div>
                                                                                                                                        <w:div w:id="1774473323">
                                                                                                                                          <w:marLeft w:val="0"/>
                                                                                                                                          <w:marRight w:val="0"/>
                                                                                                                                          <w:marTop w:val="0"/>
                                                                                                                                          <w:marBottom w:val="0"/>
                                                                                                                                          <w:divBdr>
                                                                                                                                            <w:top w:val="none" w:sz="0" w:space="0" w:color="auto"/>
                                                                                                                                            <w:left w:val="none" w:sz="0" w:space="0" w:color="auto"/>
                                                                                                                                            <w:bottom w:val="none" w:sz="0" w:space="0" w:color="auto"/>
                                                                                                                                            <w:right w:val="none" w:sz="0" w:space="0" w:color="auto"/>
                                                                                                                                          </w:divBdr>
                                                                                                                                        </w:div>
                                                                                                                                        <w:div w:id="1122655527">
                                                                                                                                          <w:marLeft w:val="0"/>
                                                                                                                                          <w:marRight w:val="0"/>
                                                                                                                                          <w:marTop w:val="0"/>
                                                                                                                                          <w:marBottom w:val="0"/>
                                                                                                                                          <w:divBdr>
                                                                                                                                            <w:top w:val="none" w:sz="0" w:space="0" w:color="auto"/>
                                                                                                                                            <w:left w:val="none" w:sz="0" w:space="0" w:color="auto"/>
                                                                                                                                            <w:bottom w:val="none" w:sz="0" w:space="0" w:color="auto"/>
                                                                                                                                            <w:right w:val="none" w:sz="0" w:space="0" w:color="auto"/>
                                                                                                                                          </w:divBdr>
                                                                                                                                        </w:div>
                                                                                                                                        <w:div w:id="858472953">
                                                                                                                                          <w:marLeft w:val="0"/>
                                                                                                                                          <w:marRight w:val="0"/>
                                                                                                                                          <w:marTop w:val="0"/>
                                                                                                                                          <w:marBottom w:val="0"/>
                                                                                                                                          <w:divBdr>
                                                                                                                                            <w:top w:val="none" w:sz="0" w:space="0" w:color="auto"/>
                                                                                                                                            <w:left w:val="none" w:sz="0" w:space="0" w:color="auto"/>
                                                                                                                                            <w:bottom w:val="none" w:sz="0" w:space="0" w:color="auto"/>
                                                                                                                                            <w:right w:val="none" w:sz="0" w:space="0" w:color="auto"/>
                                                                                                                                          </w:divBdr>
                                                                                                                                        </w:div>
                                                                                                                                        <w:div w:id="407120967">
                                                                                                                                          <w:marLeft w:val="0"/>
                                                                                                                                          <w:marRight w:val="0"/>
                                                                                                                                          <w:marTop w:val="0"/>
                                                                                                                                          <w:marBottom w:val="0"/>
                                                                                                                                          <w:divBdr>
                                                                                                                                            <w:top w:val="none" w:sz="0" w:space="0" w:color="auto"/>
                                                                                                                                            <w:left w:val="none" w:sz="0" w:space="0" w:color="auto"/>
                                                                                                                                            <w:bottom w:val="none" w:sz="0" w:space="0" w:color="auto"/>
                                                                                                                                            <w:right w:val="none" w:sz="0" w:space="0" w:color="auto"/>
                                                                                                                                          </w:divBdr>
                                                                                                                                        </w:div>
                                                                                                                                        <w:div w:id="7456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9588520">
      <w:bodyDiv w:val="1"/>
      <w:marLeft w:val="0"/>
      <w:marRight w:val="0"/>
      <w:marTop w:val="0"/>
      <w:marBottom w:val="0"/>
      <w:divBdr>
        <w:top w:val="none" w:sz="0" w:space="0" w:color="auto"/>
        <w:left w:val="none" w:sz="0" w:space="0" w:color="auto"/>
        <w:bottom w:val="none" w:sz="0" w:space="0" w:color="auto"/>
        <w:right w:val="none" w:sz="0" w:space="0" w:color="auto"/>
      </w:divBdr>
    </w:div>
    <w:div w:id="1372263181">
      <w:bodyDiv w:val="1"/>
      <w:marLeft w:val="0"/>
      <w:marRight w:val="0"/>
      <w:marTop w:val="0"/>
      <w:marBottom w:val="0"/>
      <w:divBdr>
        <w:top w:val="none" w:sz="0" w:space="0" w:color="auto"/>
        <w:left w:val="none" w:sz="0" w:space="0" w:color="auto"/>
        <w:bottom w:val="none" w:sz="0" w:space="0" w:color="auto"/>
        <w:right w:val="none" w:sz="0" w:space="0" w:color="auto"/>
      </w:divBdr>
    </w:div>
    <w:div w:id="1885363247">
      <w:bodyDiv w:val="1"/>
      <w:marLeft w:val="0"/>
      <w:marRight w:val="0"/>
      <w:marTop w:val="0"/>
      <w:marBottom w:val="0"/>
      <w:divBdr>
        <w:top w:val="none" w:sz="0" w:space="0" w:color="auto"/>
        <w:left w:val="none" w:sz="0" w:space="0" w:color="auto"/>
        <w:bottom w:val="none" w:sz="0" w:space="0" w:color="auto"/>
        <w:right w:val="none" w:sz="0" w:space="0" w:color="auto"/>
      </w:divBdr>
      <w:divsChild>
        <w:div w:id="1782147673">
          <w:marLeft w:val="0"/>
          <w:marRight w:val="0"/>
          <w:marTop w:val="0"/>
          <w:marBottom w:val="0"/>
          <w:divBdr>
            <w:top w:val="none" w:sz="0" w:space="0" w:color="auto"/>
            <w:left w:val="none" w:sz="0" w:space="0" w:color="auto"/>
            <w:bottom w:val="none" w:sz="0" w:space="0" w:color="auto"/>
            <w:right w:val="none" w:sz="0" w:space="0" w:color="auto"/>
          </w:divBdr>
          <w:divsChild>
            <w:div w:id="567543554">
              <w:marLeft w:val="0"/>
              <w:marRight w:val="0"/>
              <w:marTop w:val="0"/>
              <w:marBottom w:val="0"/>
              <w:divBdr>
                <w:top w:val="none" w:sz="0" w:space="0" w:color="auto"/>
                <w:left w:val="none" w:sz="0" w:space="0" w:color="auto"/>
                <w:bottom w:val="none" w:sz="0" w:space="0" w:color="auto"/>
                <w:right w:val="none" w:sz="0" w:space="0" w:color="auto"/>
              </w:divBdr>
              <w:divsChild>
                <w:div w:id="1116677273">
                  <w:marLeft w:val="0"/>
                  <w:marRight w:val="0"/>
                  <w:marTop w:val="0"/>
                  <w:marBottom w:val="0"/>
                  <w:divBdr>
                    <w:top w:val="none" w:sz="0" w:space="0" w:color="auto"/>
                    <w:left w:val="none" w:sz="0" w:space="0" w:color="auto"/>
                    <w:bottom w:val="none" w:sz="0" w:space="0" w:color="auto"/>
                    <w:right w:val="none" w:sz="0" w:space="0" w:color="auto"/>
                  </w:divBdr>
                  <w:divsChild>
                    <w:div w:id="525562586">
                      <w:marLeft w:val="0"/>
                      <w:marRight w:val="0"/>
                      <w:marTop w:val="0"/>
                      <w:marBottom w:val="0"/>
                      <w:divBdr>
                        <w:top w:val="none" w:sz="0" w:space="0" w:color="auto"/>
                        <w:left w:val="none" w:sz="0" w:space="0" w:color="auto"/>
                        <w:bottom w:val="none" w:sz="0" w:space="0" w:color="auto"/>
                        <w:right w:val="none" w:sz="0" w:space="0" w:color="auto"/>
                      </w:divBdr>
                      <w:divsChild>
                        <w:div w:id="555431203">
                          <w:marLeft w:val="0"/>
                          <w:marRight w:val="0"/>
                          <w:marTop w:val="0"/>
                          <w:marBottom w:val="0"/>
                          <w:divBdr>
                            <w:top w:val="none" w:sz="0" w:space="0" w:color="auto"/>
                            <w:left w:val="none" w:sz="0" w:space="0" w:color="auto"/>
                            <w:bottom w:val="none" w:sz="0" w:space="0" w:color="auto"/>
                            <w:right w:val="none" w:sz="0" w:space="0" w:color="auto"/>
                          </w:divBdr>
                          <w:divsChild>
                            <w:div w:id="2079479805">
                              <w:marLeft w:val="15"/>
                              <w:marRight w:val="195"/>
                              <w:marTop w:val="0"/>
                              <w:marBottom w:val="0"/>
                              <w:divBdr>
                                <w:top w:val="none" w:sz="0" w:space="0" w:color="auto"/>
                                <w:left w:val="none" w:sz="0" w:space="0" w:color="auto"/>
                                <w:bottom w:val="none" w:sz="0" w:space="0" w:color="auto"/>
                                <w:right w:val="none" w:sz="0" w:space="0" w:color="auto"/>
                              </w:divBdr>
                              <w:divsChild>
                                <w:div w:id="748426204">
                                  <w:marLeft w:val="0"/>
                                  <w:marRight w:val="0"/>
                                  <w:marTop w:val="0"/>
                                  <w:marBottom w:val="0"/>
                                  <w:divBdr>
                                    <w:top w:val="none" w:sz="0" w:space="0" w:color="auto"/>
                                    <w:left w:val="none" w:sz="0" w:space="0" w:color="auto"/>
                                    <w:bottom w:val="none" w:sz="0" w:space="0" w:color="auto"/>
                                    <w:right w:val="none" w:sz="0" w:space="0" w:color="auto"/>
                                  </w:divBdr>
                                  <w:divsChild>
                                    <w:div w:id="940456255">
                                      <w:marLeft w:val="0"/>
                                      <w:marRight w:val="0"/>
                                      <w:marTop w:val="0"/>
                                      <w:marBottom w:val="0"/>
                                      <w:divBdr>
                                        <w:top w:val="none" w:sz="0" w:space="0" w:color="auto"/>
                                        <w:left w:val="none" w:sz="0" w:space="0" w:color="auto"/>
                                        <w:bottom w:val="none" w:sz="0" w:space="0" w:color="auto"/>
                                        <w:right w:val="none" w:sz="0" w:space="0" w:color="auto"/>
                                      </w:divBdr>
                                      <w:divsChild>
                                        <w:div w:id="1795323080">
                                          <w:marLeft w:val="0"/>
                                          <w:marRight w:val="0"/>
                                          <w:marTop w:val="0"/>
                                          <w:marBottom w:val="0"/>
                                          <w:divBdr>
                                            <w:top w:val="none" w:sz="0" w:space="0" w:color="auto"/>
                                            <w:left w:val="none" w:sz="0" w:space="0" w:color="auto"/>
                                            <w:bottom w:val="none" w:sz="0" w:space="0" w:color="auto"/>
                                            <w:right w:val="none" w:sz="0" w:space="0" w:color="auto"/>
                                          </w:divBdr>
                                          <w:divsChild>
                                            <w:div w:id="1700273417">
                                              <w:marLeft w:val="0"/>
                                              <w:marRight w:val="0"/>
                                              <w:marTop w:val="0"/>
                                              <w:marBottom w:val="0"/>
                                              <w:divBdr>
                                                <w:top w:val="none" w:sz="0" w:space="0" w:color="auto"/>
                                                <w:left w:val="none" w:sz="0" w:space="0" w:color="auto"/>
                                                <w:bottom w:val="none" w:sz="0" w:space="0" w:color="auto"/>
                                                <w:right w:val="none" w:sz="0" w:space="0" w:color="auto"/>
                                              </w:divBdr>
                                              <w:divsChild>
                                                <w:div w:id="1817257616">
                                                  <w:marLeft w:val="0"/>
                                                  <w:marRight w:val="0"/>
                                                  <w:marTop w:val="0"/>
                                                  <w:marBottom w:val="0"/>
                                                  <w:divBdr>
                                                    <w:top w:val="none" w:sz="0" w:space="0" w:color="auto"/>
                                                    <w:left w:val="none" w:sz="0" w:space="0" w:color="auto"/>
                                                    <w:bottom w:val="none" w:sz="0" w:space="0" w:color="auto"/>
                                                    <w:right w:val="none" w:sz="0" w:space="0" w:color="auto"/>
                                                  </w:divBdr>
                                                  <w:divsChild>
                                                    <w:div w:id="1784036499">
                                                      <w:marLeft w:val="0"/>
                                                      <w:marRight w:val="0"/>
                                                      <w:marTop w:val="0"/>
                                                      <w:marBottom w:val="0"/>
                                                      <w:divBdr>
                                                        <w:top w:val="none" w:sz="0" w:space="0" w:color="auto"/>
                                                        <w:left w:val="none" w:sz="0" w:space="0" w:color="auto"/>
                                                        <w:bottom w:val="none" w:sz="0" w:space="0" w:color="auto"/>
                                                        <w:right w:val="none" w:sz="0" w:space="0" w:color="auto"/>
                                                      </w:divBdr>
                                                      <w:divsChild>
                                                        <w:div w:id="1390612317">
                                                          <w:marLeft w:val="0"/>
                                                          <w:marRight w:val="0"/>
                                                          <w:marTop w:val="0"/>
                                                          <w:marBottom w:val="0"/>
                                                          <w:divBdr>
                                                            <w:top w:val="none" w:sz="0" w:space="0" w:color="auto"/>
                                                            <w:left w:val="none" w:sz="0" w:space="0" w:color="auto"/>
                                                            <w:bottom w:val="none" w:sz="0" w:space="0" w:color="auto"/>
                                                            <w:right w:val="none" w:sz="0" w:space="0" w:color="auto"/>
                                                          </w:divBdr>
                                                          <w:divsChild>
                                                            <w:div w:id="1319462064">
                                                              <w:marLeft w:val="0"/>
                                                              <w:marRight w:val="0"/>
                                                              <w:marTop w:val="0"/>
                                                              <w:marBottom w:val="0"/>
                                                              <w:divBdr>
                                                                <w:top w:val="none" w:sz="0" w:space="0" w:color="auto"/>
                                                                <w:left w:val="none" w:sz="0" w:space="0" w:color="auto"/>
                                                                <w:bottom w:val="none" w:sz="0" w:space="0" w:color="auto"/>
                                                                <w:right w:val="none" w:sz="0" w:space="0" w:color="auto"/>
                                                              </w:divBdr>
                                                              <w:divsChild>
                                                                <w:div w:id="2132897792">
                                                                  <w:marLeft w:val="0"/>
                                                                  <w:marRight w:val="0"/>
                                                                  <w:marTop w:val="0"/>
                                                                  <w:marBottom w:val="0"/>
                                                                  <w:divBdr>
                                                                    <w:top w:val="none" w:sz="0" w:space="0" w:color="auto"/>
                                                                    <w:left w:val="none" w:sz="0" w:space="0" w:color="auto"/>
                                                                    <w:bottom w:val="none" w:sz="0" w:space="0" w:color="auto"/>
                                                                    <w:right w:val="none" w:sz="0" w:space="0" w:color="auto"/>
                                                                  </w:divBdr>
                                                                  <w:divsChild>
                                                                    <w:div w:id="1788430661">
                                                                      <w:marLeft w:val="405"/>
                                                                      <w:marRight w:val="0"/>
                                                                      <w:marTop w:val="0"/>
                                                                      <w:marBottom w:val="0"/>
                                                                      <w:divBdr>
                                                                        <w:top w:val="none" w:sz="0" w:space="0" w:color="auto"/>
                                                                        <w:left w:val="none" w:sz="0" w:space="0" w:color="auto"/>
                                                                        <w:bottom w:val="none" w:sz="0" w:space="0" w:color="auto"/>
                                                                        <w:right w:val="none" w:sz="0" w:space="0" w:color="auto"/>
                                                                      </w:divBdr>
                                                                      <w:divsChild>
                                                                        <w:div w:id="385491496">
                                                                          <w:marLeft w:val="0"/>
                                                                          <w:marRight w:val="0"/>
                                                                          <w:marTop w:val="0"/>
                                                                          <w:marBottom w:val="0"/>
                                                                          <w:divBdr>
                                                                            <w:top w:val="none" w:sz="0" w:space="0" w:color="auto"/>
                                                                            <w:left w:val="none" w:sz="0" w:space="0" w:color="auto"/>
                                                                            <w:bottom w:val="none" w:sz="0" w:space="0" w:color="auto"/>
                                                                            <w:right w:val="none" w:sz="0" w:space="0" w:color="auto"/>
                                                                          </w:divBdr>
                                                                          <w:divsChild>
                                                                            <w:div w:id="289366650">
                                                                              <w:marLeft w:val="0"/>
                                                                              <w:marRight w:val="0"/>
                                                                              <w:marTop w:val="0"/>
                                                                              <w:marBottom w:val="0"/>
                                                                              <w:divBdr>
                                                                                <w:top w:val="none" w:sz="0" w:space="0" w:color="auto"/>
                                                                                <w:left w:val="none" w:sz="0" w:space="0" w:color="auto"/>
                                                                                <w:bottom w:val="none" w:sz="0" w:space="0" w:color="auto"/>
                                                                                <w:right w:val="none" w:sz="0" w:space="0" w:color="auto"/>
                                                                              </w:divBdr>
                                                                              <w:divsChild>
                                                                                <w:div w:id="619147746">
                                                                                  <w:marLeft w:val="0"/>
                                                                                  <w:marRight w:val="0"/>
                                                                                  <w:marTop w:val="0"/>
                                                                                  <w:marBottom w:val="0"/>
                                                                                  <w:divBdr>
                                                                                    <w:top w:val="none" w:sz="0" w:space="0" w:color="auto"/>
                                                                                    <w:left w:val="none" w:sz="0" w:space="0" w:color="auto"/>
                                                                                    <w:bottom w:val="none" w:sz="0" w:space="0" w:color="auto"/>
                                                                                    <w:right w:val="none" w:sz="0" w:space="0" w:color="auto"/>
                                                                                  </w:divBdr>
                                                                                  <w:divsChild>
                                                                                    <w:div w:id="1864787839">
                                                                                      <w:marLeft w:val="0"/>
                                                                                      <w:marRight w:val="0"/>
                                                                                      <w:marTop w:val="0"/>
                                                                                      <w:marBottom w:val="0"/>
                                                                                      <w:divBdr>
                                                                                        <w:top w:val="none" w:sz="0" w:space="0" w:color="auto"/>
                                                                                        <w:left w:val="none" w:sz="0" w:space="0" w:color="auto"/>
                                                                                        <w:bottom w:val="none" w:sz="0" w:space="0" w:color="auto"/>
                                                                                        <w:right w:val="none" w:sz="0" w:space="0" w:color="auto"/>
                                                                                      </w:divBdr>
                                                                                      <w:divsChild>
                                                                                        <w:div w:id="1576285327">
                                                                                          <w:marLeft w:val="0"/>
                                                                                          <w:marRight w:val="0"/>
                                                                                          <w:marTop w:val="0"/>
                                                                                          <w:marBottom w:val="0"/>
                                                                                          <w:divBdr>
                                                                                            <w:top w:val="none" w:sz="0" w:space="0" w:color="auto"/>
                                                                                            <w:left w:val="none" w:sz="0" w:space="0" w:color="auto"/>
                                                                                            <w:bottom w:val="none" w:sz="0" w:space="0" w:color="auto"/>
                                                                                            <w:right w:val="none" w:sz="0" w:space="0" w:color="auto"/>
                                                                                          </w:divBdr>
                                                                                          <w:divsChild>
                                                                                            <w:div w:id="386028576">
                                                                                              <w:marLeft w:val="0"/>
                                                                                              <w:marRight w:val="0"/>
                                                                                              <w:marTop w:val="0"/>
                                                                                              <w:marBottom w:val="0"/>
                                                                                              <w:divBdr>
                                                                                                <w:top w:val="none" w:sz="0" w:space="0" w:color="auto"/>
                                                                                                <w:left w:val="none" w:sz="0" w:space="0" w:color="auto"/>
                                                                                                <w:bottom w:val="none" w:sz="0" w:space="0" w:color="auto"/>
                                                                                                <w:right w:val="none" w:sz="0" w:space="0" w:color="auto"/>
                                                                                              </w:divBdr>
                                                                                              <w:divsChild>
                                                                                                <w:div w:id="576790647">
                                                                                                  <w:marLeft w:val="0"/>
                                                                                                  <w:marRight w:val="0"/>
                                                                                                  <w:marTop w:val="0"/>
                                                                                                  <w:marBottom w:val="0"/>
                                                                                                  <w:divBdr>
                                                                                                    <w:top w:val="none" w:sz="0" w:space="0" w:color="auto"/>
                                                                                                    <w:left w:val="none" w:sz="0" w:space="0" w:color="auto"/>
                                                                                                    <w:bottom w:val="single" w:sz="6" w:space="15" w:color="auto"/>
                                                                                                    <w:right w:val="none" w:sz="0" w:space="0" w:color="auto"/>
                                                                                                  </w:divBdr>
                                                                                                  <w:divsChild>
                                                                                                    <w:div w:id="90318945">
                                                                                                      <w:marLeft w:val="0"/>
                                                                                                      <w:marRight w:val="0"/>
                                                                                                      <w:marTop w:val="60"/>
                                                                                                      <w:marBottom w:val="0"/>
                                                                                                      <w:divBdr>
                                                                                                        <w:top w:val="none" w:sz="0" w:space="0" w:color="auto"/>
                                                                                                        <w:left w:val="none" w:sz="0" w:space="0" w:color="auto"/>
                                                                                                        <w:bottom w:val="none" w:sz="0" w:space="0" w:color="auto"/>
                                                                                                        <w:right w:val="none" w:sz="0" w:space="0" w:color="auto"/>
                                                                                                      </w:divBdr>
                                                                                                      <w:divsChild>
                                                                                                        <w:div w:id="201016949">
                                                                                                          <w:marLeft w:val="0"/>
                                                                                                          <w:marRight w:val="0"/>
                                                                                                          <w:marTop w:val="0"/>
                                                                                                          <w:marBottom w:val="0"/>
                                                                                                          <w:divBdr>
                                                                                                            <w:top w:val="none" w:sz="0" w:space="0" w:color="auto"/>
                                                                                                            <w:left w:val="none" w:sz="0" w:space="0" w:color="auto"/>
                                                                                                            <w:bottom w:val="none" w:sz="0" w:space="0" w:color="auto"/>
                                                                                                            <w:right w:val="none" w:sz="0" w:space="0" w:color="auto"/>
                                                                                                          </w:divBdr>
                                                                                                          <w:divsChild>
                                                                                                            <w:div w:id="2090079601">
                                                                                                              <w:marLeft w:val="0"/>
                                                                                                              <w:marRight w:val="0"/>
                                                                                                              <w:marTop w:val="0"/>
                                                                                                              <w:marBottom w:val="0"/>
                                                                                                              <w:divBdr>
                                                                                                                <w:top w:val="none" w:sz="0" w:space="0" w:color="auto"/>
                                                                                                                <w:left w:val="none" w:sz="0" w:space="0" w:color="auto"/>
                                                                                                                <w:bottom w:val="none" w:sz="0" w:space="0" w:color="auto"/>
                                                                                                                <w:right w:val="none" w:sz="0" w:space="0" w:color="auto"/>
                                                                                                              </w:divBdr>
                                                                                                              <w:divsChild>
                                                                                                                <w:div w:id="67657815">
                                                                                                                  <w:marLeft w:val="0"/>
                                                                                                                  <w:marRight w:val="0"/>
                                                                                                                  <w:marTop w:val="0"/>
                                                                                                                  <w:marBottom w:val="0"/>
                                                                                                                  <w:divBdr>
                                                                                                                    <w:top w:val="none" w:sz="0" w:space="0" w:color="auto"/>
                                                                                                                    <w:left w:val="none" w:sz="0" w:space="0" w:color="auto"/>
                                                                                                                    <w:bottom w:val="none" w:sz="0" w:space="0" w:color="auto"/>
                                                                                                                    <w:right w:val="none" w:sz="0" w:space="0" w:color="auto"/>
                                                                                                                  </w:divBdr>
                                                                                                                  <w:divsChild>
                                                                                                                    <w:div w:id="1903128661">
                                                                                                                      <w:marLeft w:val="0"/>
                                                                                                                      <w:marRight w:val="0"/>
                                                                                                                      <w:marTop w:val="0"/>
                                                                                                                      <w:marBottom w:val="0"/>
                                                                                                                      <w:divBdr>
                                                                                                                        <w:top w:val="none" w:sz="0" w:space="0" w:color="auto"/>
                                                                                                                        <w:left w:val="none" w:sz="0" w:space="0" w:color="auto"/>
                                                                                                                        <w:bottom w:val="none" w:sz="0" w:space="0" w:color="auto"/>
                                                                                                                        <w:right w:val="none" w:sz="0" w:space="0" w:color="auto"/>
                                                                                                                      </w:divBdr>
                                                                                                                      <w:divsChild>
                                                                                                                        <w:div w:id="216740680">
                                                                                                                          <w:marLeft w:val="0"/>
                                                                                                                          <w:marRight w:val="0"/>
                                                                                                                          <w:marTop w:val="0"/>
                                                                                                                          <w:marBottom w:val="0"/>
                                                                                                                          <w:divBdr>
                                                                                                                            <w:top w:val="none" w:sz="0" w:space="0" w:color="auto"/>
                                                                                                                            <w:left w:val="none" w:sz="0" w:space="0" w:color="auto"/>
                                                                                                                            <w:bottom w:val="none" w:sz="0" w:space="0" w:color="auto"/>
                                                                                                                            <w:right w:val="none" w:sz="0" w:space="0" w:color="auto"/>
                                                                                                                          </w:divBdr>
                                                                                                                          <w:divsChild>
                                                                                                                            <w:div w:id="1451165150">
                                                                                                                              <w:marLeft w:val="0"/>
                                                                                                                              <w:marRight w:val="0"/>
                                                                                                                              <w:marTop w:val="0"/>
                                                                                                                              <w:marBottom w:val="0"/>
                                                                                                                              <w:divBdr>
                                                                                                                                <w:top w:val="none" w:sz="0" w:space="0" w:color="auto"/>
                                                                                                                                <w:left w:val="none" w:sz="0" w:space="0" w:color="auto"/>
                                                                                                                                <w:bottom w:val="none" w:sz="0" w:space="0" w:color="auto"/>
                                                                                                                                <w:right w:val="none" w:sz="0" w:space="0" w:color="auto"/>
                                                                                                                              </w:divBdr>
                                                                                                                              <w:divsChild>
                                                                                                                                <w:div w:id="1081679856">
                                                                                                                                  <w:marLeft w:val="0"/>
                                                                                                                                  <w:marRight w:val="0"/>
                                                                                                                                  <w:marTop w:val="0"/>
                                                                                                                                  <w:marBottom w:val="0"/>
                                                                                                                                  <w:divBdr>
                                                                                                                                    <w:top w:val="none" w:sz="0" w:space="0" w:color="auto"/>
                                                                                                                                    <w:left w:val="none" w:sz="0" w:space="0" w:color="auto"/>
                                                                                                                                    <w:bottom w:val="none" w:sz="0" w:space="0" w:color="auto"/>
                                                                                                                                    <w:right w:val="none" w:sz="0" w:space="0" w:color="auto"/>
                                                                                                                                  </w:divBdr>
                                                                                                                                  <w:divsChild>
                                                                                                                                    <w:div w:id="928202005">
                                                                                                                                      <w:marLeft w:val="0"/>
                                                                                                                                      <w:marRight w:val="0"/>
                                                                                                                                      <w:marTop w:val="0"/>
                                                                                                                                      <w:marBottom w:val="0"/>
                                                                                                                                      <w:divBdr>
                                                                                                                                        <w:top w:val="none" w:sz="0" w:space="0" w:color="auto"/>
                                                                                                                                        <w:left w:val="none" w:sz="0" w:space="0" w:color="auto"/>
                                                                                                                                        <w:bottom w:val="none" w:sz="0" w:space="0" w:color="auto"/>
                                                                                                                                        <w:right w:val="none" w:sz="0" w:space="0" w:color="auto"/>
                                                                                                                                      </w:divBdr>
                                                                                                                                    </w:div>
                                                                                                                                    <w:div w:id="1845197050">
                                                                                                                                      <w:marLeft w:val="0"/>
                                                                                                                                      <w:marRight w:val="0"/>
                                                                                                                                      <w:marTop w:val="0"/>
                                                                                                                                      <w:marBottom w:val="0"/>
                                                                                                                                      <w:divBdr>
                                                                                                                                        <w:top w:val="none" w:sz="0" w:space="0" w:color="auto"/>
                                                                                                                                        <w:left w:val="none" w:sz="0" w:space="0" w:color="auto"/>
                                                                                                                                        <w:bottom w:val="none" w:sz="0" w:space="0" w:color="auto"/>
                                                                                                                                        <w:right w:val="none" w:sz="0" w:space="0" w:color="auto"/>
                                                                                                                                      </w:divBdr>
                                                                                                                                    </w:div>
                                                                                                                                    <w:div w:id="1187672411">
                                                                                                                                      <w:marLeft w:val="0"/>
                                                                                                                                      <w:marRight w:val="0"/>
                                                                                                                                      <w:marTop w:val="0"/>
                                                                                                                                      <w:marBottom w:val="0"/>
                                                                                                                                      <w:divBdr>
                                                                                                                                        <w:top w:val="none" w:sz="0" w:space="0" w:color="auto"/>
                                                                                                                                        <w:left w:val="none" w:sz="0" w:space="0" w:color="auto"/>
                                                                                                                                        <w:bottom w:val="none" w:sz="0" w:space="0" w:color="auto"/>
                                                                                                                                        <w:right w:val="none" w:sz="0" w:space="0" w:color="auto"/>
                                                                                                                                      </w:divBdr>
                                                                                                                                    </w:div>
                                                                                                                                    <w:div w:id="1581014942">
                                                                                                                                      <w:marLeft w:val="0"/>
                                                                                                                                      <w:marRight w:val="0"/>
                                                                                                                                      <w:marTop w:val="0"/>
                                                                                                                                      <w:marBottom w:val="0"/>
                                                                                                                                      <w:divBdr>
                                                                                                                                        <w:top w:val="none" w:sz="0" w:space="0" w:color="auto"/>
                                                                                                                                        <w:left w:val="none" w:sz="0" w:space="0" w:color="auto"/>
                                                                                                                                        <w:bottom w:val="none" w:sz="0" w:space="0" w:color="auto"/>
                                                                                                                                        <w:right w:val="none" w:sz="0" w:space="0" w:color="auto"/>
                                                                                                                                      </w:divBdr>
                                                                                                                                    </w:div>
                                                                                                                                    <w:div w:id="1131359064">
                                                                                                                                      <w:marLeft w:val="0"/>
                                                                                                                                      <w:marRight w:val="0"/>
                                                                                                                                      <w:marTop w:val="0"/>
                                                                                                                                      <w:marBottom w:val="0"/>
                                                                                                                                      <w:divBdr>
                                                                                                                                        <w:top w:val="none" w:sz="0" w:space="0" w:color="auto"/>
                                                                                                                                        <w:left w:val="none" w:sz="0" w:space="0" w:color="auto"/>
                                                                                                                                        <w:bottom w:val="none" w:sz="0" w:space="0" w:color="auto"/>
                                                                                                                                        <w:right w:val="none" w:sz="0" w:space="0" w:color="auto"/>
                                                                                                                                      </w:divBdr>
                                                                                                                                    </w:div>
                                                                                                                                    <w:div w:id="1744452181">
                                                                                                                                      <w:marLeft w:val="0"/>
                                                                                                                                      <w:marRight w:val="0"/>
                                                                                                                                      <w:marTop w:val="0"/>
                                                                                                                                      <w:marBottom w:val="0"/>
                                                                                                                                      <w:divBdr>
                                                                                                                                        <w:top w:val="none" w:sz="0" w:space="0" w:color="auto"/>
                                                                                                                                        <w:left w:val="none" w:sz="0" w:space="0" w:color="auto"/>
                                                                                                                                        <w:bottom w:val="none" w:sz="0" w:space="0" w:color="auto"/>
                                                                                                                                        <w:right w:val="none" w:sz="0" w:space="0" w:color="auto"/>
                                                                                                                                      </w:divBdr>
                                                                                                                                    </w:div>
                                                                                                                                    <w:div w:id="1724523985">
                                                                                                                                      <w:marLeft w:val="0"/>
                                                                                                                                      <w:marRight w:val="0"/>
                                                                                                                                      <w:marTop w:val="0"/>
                                                                                                                                      <w:marBottom w:val="0"/>
                                                                                                                                      <w:divBdr>
                                                                                                                                        <w:top w:val="none" w:sz="0" w:space="0" w:color="auto"/>
                                                                                                                                        <w:left w:val="none" w:sz="0" w:space="0" w:color="auto"/>
                                                                                                                                        <w:bottom w:val="none" w:sz="0" w:space="0" w:color="auto"/>
                                                                                                                                        <w:right w:val="none" w:sz="0" w:space="0" w:color="auto"/>
                                                                                                                                      </w:divBdr>
                                                                                                                                    </w:div>
                                                                                                                                    <w:div w:id="1542160351">
                                                                                                                                      <w:marLeft w:val="0"/>
                                                                                                                                      <w:marRight w:val="0"/>
                                                                                                                                      <w:marTop w:val="0"/>
                                                                                                                                      <w:marBottom w:val="0"/>
                                                                                                                                      <w:divBdr>
                                                                                                                                        <w:top w:val="none" w:sz="0" w:space="0" w:color="auto"/>
                                                                                                                                        <w:left w:val="none" w:sz="0" w:space="0" w:color="auto"/>
                                                                                                                                        <w:bottom w:val="none" w:sz="0" w:space="0" w:color="auto"/>
                                                                                                                                        <w:right w:val="none" w:sz="0" w:space="0" w:color="auto"/>
                                                                                                                                      </w:divBdr>
                                                                                                                                    </w:div>
                                                                                                                                    <w:div w:id="11505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hyperlink" Target="https://www.manitobacooperator.ca/news-opinion/news/cigi-cereals-canada-funding-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A8E0B-BFDE-40BB-AEB2-343C333F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TotalTime>
  <Pages>26</Pages>
  <Words>10686</Words>
  <Characters>60915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Chain Failure Theory and Strategic Alliances                                                                                                      Malcolm et al.</vt:lpstr>
    </vt:vector>
  </TitlesOfParts>
  <Company>Microsoft</Company>
  <LinksUpToDate>false</LinksUpToDate>
  <CharactersWithSpaces>71459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Chain Failure Theory and Strategic Alliances                                                                                                      Malcolm et al.</dc:title>
  <dc:creator>Bill Malcolm</dc:creator>
  <cp:lastModifiedBy>Garry Griffith</cp:lastModifiedBy>
  <cp:revision>422</cp:revision>
  <dcterms:created xsi:type="dcterms:W3CDTF">2026-05-05T04:19:00Z</dcterms:created>
  <dcterms:modified xsi:type="dcterms:W3CDTF">2026-05-13T23:05:00Z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Creator">
    <vt:lpwstr>Acrobat PDFMaker 15 for Word</vt:lpwstr>
  </property>
  <property fmtid="{D5CDD505-2E9C-101B-9397-08002B2CF9AE}" pid="4" name="LastSaved">
    <vt:filetime>2018-07-30T00:00:00Z</vt:filetime>
  </property>
</Properties>
</file>